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ascii="黑体" w:hAnsi="黑体" w:eastAsia="黑体"/>
          <w:color w:val="auto"/>
          <w:sz w:val="36"/>
          <w:szCs w:val="36"/>
        </w:rPr>
      </w:pPr>
      <w:bookmarkStart w:id="5" w:name="_GoBack"/>
      <w:r>
        <w:rPr>
          <w:rFonts w:ascii="黑体" w:hAnsi="黑体" w:eastAsia="黑体"/>
          <w:color w:val="auto"/>
          <w:sz w:val="36"/>
          <w:szCs w:val="36"/>
        </w:rPr>
        <w:t>广告学专业人才培养方案</w:t>
      </w:r>
    </w:p>
    <w:p>
      <w:pPr>
        <w:adjustRightInd w:val="0"/>
        <w:snapToGrid w:val="0"/>
        <w:spacing w:line="500" w:lineRule="exact"/>
        <w:ind w:firstLine="560" w:firstLineChars="200"/>
        <w:rPr>
          <w:rFonts w:eastAsia="黑体"/>
          <w:bCs/>
          <w:color w:val="auto"/>
          <w:sz w:val="28"/>
          <w:szCs w:val="28"/>
        </w:rPr>
      </w:pPr>
      <w:r>
        <w:rPr>
          <w:rFonts w:eastAsia="黑体"/>
          <w:bCs/>
          <w:color w:val="auto"/>
          <w:sz w:val="28"/>
          <w:szCs w:val="28"/>
        </w:rPr>
        <w:t>一、专业名称(中英文)与专业代码</w:t>
      </w:r>
    </w:p>
    <w:p>
      <w:pPr>
        <w:adjustRightInd w:val="0"/>
        <w:snapToGrid w:val="0"/>
        <w:spacing w:line="500" w:lineRule="exact"/>
        <w:ind w:firstLine="480" w:firstLineChars="200"/>
        <w:rPr>
          <w:rFonts w:eastAsia="仿宋_GB2312"/>
          <w:color w:val="auto"/>
          <w:sz w:val="24"/>
        </w:rPr>
      </w:pPr>
      <w:r>
        <w:rPr>
          <w:rFonts w:hint="eastAsia" w:eastAsia="仿宋_GB2312"/>
          <w:color w:val="auto"/>
          <w:sz w:val="24"/>
        </w:rPr>
        <w:t>专业名称：</w:t>
      </w:r>
      <w:r>
        <w:rPr>
          <w:rFonts w:eastAsia="仿宋_GB2312"/>
          <w:color w:val="auto"/>
          <w:sz w:val="24"/>
        </w:rPr>
        <w:t>广告学</w:t>
      </w:r>
      <w:r>
        <w:rPr>
          <w:rFonts w:hint="eastAsia" w:eastAsia="仿宋_GB2312"/>
          <w:color w:val="auto"/>
          <w:sz w:val="24"/>
        </w:rPr>
        <w:t>（</w:t>
      </w:r>
      <w:r>
        <w:rPr>
          <w:rFonts w:eastAsia="仿宋_GB2312"/>
          <w:color w:val="auto"/>
          <w:sz w:val="24"/>
        </w:rPr>
        <w:t>Advertising</w:t>
      </w:r>
      <w:r>
        <w:rPr>
          <w:rFonts w:hint="eastAsia" w:eastAsia="仿宋_GB2312"/>
          <w:color w:val="auto"/>
          <w:sz w:val="24"/>
        </w:rPr>
        <w:t>）</w:t>
      </w:r>
    </w:p>
    <w:p>
      <w:pPr>
        <w:adjustRightInd w:val="0"/>
        <w:snapToGrid w:val="0"/>
        <w:spacing w:line="500" w:lineRule="exact"/>
        <w:ind w:firstLine="480" w:firstLineChars="200"/>
        <w:rPr>
          <w:rFonts w:eastAsia="仿宋_GB2312"/>
          <w:color w:val="auto"/>
          <w:sz w:val="24"/>
        </w:rPr>
      </w:pPr>
      <w:r>
        <w:rPr>
          <w:rFonts w:eastAsia="仿宋_GB2312"/>
          <w:color w:val="auto"/>
          <w:sz w:val="24"/>
        </w:rPr>
        <w:t>专业代码：050303</w:t>
      </w:r>
    </w:p>
    <w:p>
      <w:pPr>
        <w:adjustRightInd w:val="0"/>
        <w:snapToGrid w:val="0"/>
        <w:spacing w:line="500" w:lineRule="exact"/>
        <w:ind w:firstLine="560" w:firstLineChars="200"/>
        <w:rPr>
          <w:rFonts w:eastAsia="黑体"/>
          <w:bCs/>
          <w:color w:val="auto"/>
          <w:sz w:val="28"/>
          <w:szCs w:val="28"/>
        </w:rPr>
      </w:pPr>
      <w:r>
        <w:rPr>
          <w:rFonts w:eastAsia="黑体"/>
          <w:bCs/>
          <w:color w:val="auto"/>
          <w:sz w:val="28"/>
          <w:szCs w:val="28"/>
        </w:rPr>
        <w:t>二、培养目标</w:t>
      </w:r>
    </w:p>
    <w:p>
      <w:pPr>
        <w:adjustRightInd w:val="0"/>
        <w:snapToGrid w:val="0"/>
        <w:spacing w:line="500" w:lineRule="exact"/>
        <w:ind w:firstLine="480" w:firstLineChars="200"/>
        <w:rPr>
          <w:rFonts w:eastAsia="仿宋_GB2312"/>
          <w:color w:val="auto"/>
          <w:sz w:val="24"/>
        </w:rPr>
      </w:pPr>
      <w:r>
        <w:rPr>
          <w:rFonts w:hint="eastAsia" w:eastAsia="仿宋_GB2312"/>
          <w:color w:val="auto"/>
          <w:sz w:val="24"/>
        </w:rPr>
        <w:t>培养德智体美劳全面发展，对国家和社会具有高度责任感，了解广告行业及相关领域发展动态和问题，掌握</w:t>
      </w:r>
      <w:r>
        <w:rPr>
          <w:rFonts w:eastAsia="仿宋_GB2312"/>
          <w:color w:val="auto"/>
          <w:sz w:val="24"/>
        </w:rPr>
        <w:t>广告学、品牌学、</w:t>
      </w:r>
      <w:r>
        <w:rPr>
          <w:rFonts w:hint="eastAsia" w:eastAsia="仿宋_GB2312"/>
          <w:color w:val="auto"/>
          <w:sz w:val="24"/>
        </w:rPr>
        <w:t>传播学、</w:t>
      </w:r>
      <w:r>
        <w:rPr>
          <w:rFonts w:eastAsia="仿宋_GB2312"/>
          <w:color w:val="auto"/>
          <w:sz w:val="24"/>
        </w:rPr>
        <w:t>影视创作等基础知识及创意理念，熟稔现代品牌传播运作流程，具</w:t>
      </w:r>
      <w:r>
        <w:rPr>
          <w:rFonts w:hint="eastAsia" w:eastAsia="仿宋_GB2312"/>
          <w:color w:val="auto"/>
          <w:sz w:val="24"/>
        </w:rPr>
        <w:t>有</w:t>
      </w:r>
      <w:r>
        <w:rPr>
          <w:rFonts w:eastAsia="仿宋_GB2312"/>
          <w:color w:val="auto"/>
          <w:sz w:val="24"/>
        </w:rPr>
        <w:t>较强的广告全案运作能力及品牌传播策划执行能力</w:t>
      </w:r>
      <w:r>
        <w:rPr>
          <w:rFonts w:hint="eastAsia" w:eastAsia="仿宋_GB2312"/>
          <w:color w:val="auto"/>
          <w:sz w:val="24"/>
        </w:rPr>
        <w:t>，具备较高的政治素质、道德素质、专业素质和身体素质的社会主义事业合格建设者和可靠接班人，能够在知名品牌企业、</w:t>
      </w:r>
      <w:r>
        <w:rPr>
          <w:rFonts w:eastAsia="仿宋_GB2312"/>
          <w:color w:val="auto"/>
          <w:sz w:val="24"/>
        </w:rPr>
        <w:t>广告公司</w:t>
      </w:r>
      <w:r>
        <w:rPr>
          <w:rFonts w:hint="eastAsia" w:eastAsia="仿宋_GB2312"/>
          <w:color w:val="auto"/>
          <w:sz w:val="24"/>
        </w:rPr>
        <w:t>、</w:t>
      </w:r>
      <w:r>
        <w:rPr>
          <w:rFonts w:eastAsia="仿宋_GB2312"/>
          <w:color w:val="auto"/>
          <w:sz w:val="24"/>
        </w:rPr>
        <w:t>品牌策划公司、数字营销公司、媒体及其他企事业单位</w:t>
      </w:r>
      <w:r>
        <w:rPr>
          <w:rFonts w:hint="eastAsia" w:eastAsia="仿宋_GB2312"/>
          <w:color w:val="auto"/>
          <w:sz w:val="24"/>
        </w:rPr>
        <w:t>从事</w:t>
      </w:r>
      <w:r>
        <w:rPr>
          <w:rFonts w:eastAsia="仿宋_GB2312"/>
          <w:color w:val="auto"/>
          <w:sz w:val="24"/>
        </w:rPr>
        <w:t>品牌</w:t>
      </w:r>
      <w:r>
        <w:rPr>
          <w:rFonts w:hint="eastAsia" w:eastAsia="仿宋_GB2312"/>
          <w:color w:val="auto"/>
          <w:sz w:val="24"/>
        </w:rPr>
        <w:t>策划、广告策划、创意</w:t>
      </w:r>
      <w:r>
        <w:rPr>
          <w:rFonts w:eastAsia="仿宋_GB2312"/>
          <w:color w:val="auto"/>
          <w:sz w:val="24"/>
        </w:rPr>
        <w:t>传播</w:t>
      </w:r>
      <w:r>
        <w:rPr>
          <w:rFonts w:hint="eastAsia" w:eastAsia="仿宋_GB2312"/>
          <w:color w:val="auto"/>
          <w:sz w:val="24"/>
        </w:rPr>
        <w:t>、</w:t>
      </w:r>
      <w:r>
        <w:rPr>
          <w:rFonts w:eastAsia="仿宋_GB2312"/>
          <w:color w:val="auto"/>
          <w:sz w:val="24"/>
        </w:rPr>
        <w:t>文案写作</w:t>
      </w:r>
      <w:r>
        <w:rPr>
          <w:rFonts w:hint="eastAsia" w:eastAsia="仿宋_GB2312"/>
          <w:color w:val="auto"/>
          <w:sz w:val="24"/>
        </w:rPr>
        <w:t>、</w:t>
      </w:r>
      <w:r>
        <w:rPr>
          <w:rFonts w:eastAsia="仿宋_GB2312"/>
          <w:color w:val="auto"/>
          <w:sz w:val="24"/>
        </w:rPr>
        <w:t>媒体策划、</w:t>
      </w:r>
      <w:r>
        <w:rPr>
          <w:rFonts w:hint="eastAsia" w:eastAsia="仿宋_GB2312"/>
          <w:color w:val="auto"/>
          <w:sz w:val="24"/>
        </w:rPr>
        <w:t>公关策划、</w:t>
      </w:r>
      <w:r>
        <w:rPr>
          <w:rFonts w:eastAsia="仿宋_GB2312"/>
          <w:color w:val="auto"/>
          <w:sz w:val="24"/>
        </w:rPr>
        <w:t>影视创作</w:t>
      </w:r>
      <w:r>
        <w:rPr>
          <w:rFonts w:hint="eastAsia" w:eastAsia="仿宋_GB2312"/>
          <w:color w:val="auto"/>
          <w:sz w:val="24"/>
        </w:rPr>
        <w:t>及宣发</w:t>
      </w:r>
      <w:r>
        <w:rPr>
          <w:rFonts w:eastAsia="仿宋_GB2312"/>
          <w:color w:val="auto"/>
          <w:sz w:val="24"/>
        </w:rPr>
        <w:t>等工作的创新性应用型专门人才</w:t>
      </w:r>
      <w:r>
        <w:rPr>
          <w:rFonts w:hint="eastAsia" w:eastAsia="仿宋_GB2312"/>
          <w:color w:val="auto"/>
          <w:sz w:val="24"/>
        </w:rPr>
        <w:t>。</w:t>
      </w:r>
    </w:p>
    <w:p>
      <w:pPr>
        <w:adjustRightInd w:val="0"/>
        <w:spacing w:line="500" w:lineRule="exact"/>
        <w:ind w:firstLine="482" w:firstLineChars="200"/>
        <w:rPr>
          <w:rFonts w:eastAsia="仿宋_GB2312"/>
          <w:b/>
          <w:color w:val="auto"/>
          <w:sz w:val="24"/>
        </w:rPr>
      </w:pPr>
      <w:r>
        <w:rPr>
          <w:rFonts w:hint="eastAsia" w:eastAsia="仿宋_GB2312"/>
          <w:b/>
          <w:color w:val="auto"/>
          <w:sz w:val="24"/>
        </w:rPr>
        <w:t>专业培养目标预期（毕业后</w:t>
      </w:r>
      <w:r>
        <w:rPr>
          <w:rFonts w:eastAsia="仿宋_GB2312"/>
          <w:b/>
          <w:color w:val="auto"/>
          <w:sz w:val="24"/>
        </w:rPr>
        <w:t>5</w:t>
      </w:r>
      <w:r>
        <w:rPr>
          <w:rFonts w:hint="eastAsia" w:eastAsia="仿宋_GB2312"/>
          <w:b/>
          <w:color w:val="auto"/>
          <w:sz w:val="24"/>
        </w:rPr>
        <w:t>年左右）：</w:t>
      </w:r>
    </w:p>
    <w:p>
      <w:pPr>
        <w:adjustRightInd w:val="0"/>
        <w:spacing w:line="500" w:lineRule="exact"/>
        <w:ind w:firstLine="480" w:firstLineChars="200"/>
        <w:rPr>
          <w:rFonts w:eastAsia="仿宋_GB2312"/>
          <w:color w:val="auto"/>
          <w:sz w:val="24"/>
        </w:rPr>
      </w:pPr>
      <w:r>
        <w:rPr>
          <w:rFonts w:eastAsia="仿宋_GB2312"/>
          <w:color w:val="auto"/>
          <w:sz w:val="24"/>
        </w:rPr>
        <w:t>1.</w:t>
      </w:r>
      <w:r>
        <w:rPr>
          <w:rFonts w:hint="eastAsia" w:eastAsia="仿宋_GB2312"/>
          <w:color w:val="auto"/>
          <w:sz w:val="24"/>
        </w:rPr>
        <w:t>热爱祖国，有社会担当，热爱专业，坚信专业的力量，身体力行用专业服务社会；</w:t>
      </w:r>
    </w:p>
    <w:p>
      <w:pPr>
        <w:adjustRightInd w:val="0"/>
        <w:spacing w:line="500" w:lineRule="exact"/>
        <w:ind w:firstLine="480" w:firstLineChars="200"/>
        <w:rPr>
          <w:rFonts w:eastAsia="仿宋_GB2312"/>
          <w:color w:val="auto"/>
          <w:sz w:val="24"/>
        </w:rPr>
      </w:pPr>
      <w:r>
        <w:rPr>
          <w:rFonts w:eastAsia="仿宋_GB2312"/>
          <w:color w:val="auto"/>
          <w:sz w:val="24"/>
        </w:rPr>
        <w:t>2.</w:t>
      </w:r>
      <w:r>
        <w:rPr>
          <w:rFonts w:hint="eastAsia" w:eastAsia="仿宋_GB2312"/>
          <w:color w:val="auto"/>
          <w:sz w:val="24"/>
        </w:rPr>
        <w:t>有事业心，爱岗敬业，对从事的职业、所在单位、所服务客户及所处行业满怀热忱，工作精益求精；</w:t>
      </w:r>
    </w:p>
    <w:p>
      <w:pPr>
        <w:adjustRightInd w:val="0"/>
        <w:spacing w:line="500" w:lineRule="exact"/>
        <w:ind w:firstLine="480" w:firstLineChars="200"/>
        <w:rPr>
          <w:rFonts w:eastAsia="仿宋_GB2312"/>
          <w:color w:val="auto"/>
          <w:sz w:val="24"/>
        </w:rPr>
      </w:pPr>
      <w:r>
        <w:rPr>
          <w:rFonts w:hint="eastAsia" w:eastAsia="仿宋_GB2312"/>
          <w:color w:val="auto"/>
          <w:sz w:val="24"/>
        </w:rPr>
        <w:t>3.职场素养高，工作中表现出扎实的专业功底和充沛的发展后劲，用专业实力赢得认可，收获更高职位或更大发展平台；</w:t>
      </w:r>
    </w:p>
    <w:p>
      <w:pPr>
        <w:adjustRightInd w:val="0"/>
        <w:spacing w:line="500" w:lineRule="exact"/>
        <w:ind w:firstLine="480" w:firstLineChars="200"/>
        <w:rPr>
          <w:rFonts w:eastAsia="仿宋_GB2312"/>
          <w:color w:val="auto"/>
          <w:sz w:val="24"/>
        </w:rPr>
      </w:pPr>
      <w:r>
        <w:rPr>
          <w:rFonts w:hint="eastAsia" w:eastAsia="仿宋_GB2312"/>
          <w:color w:val="auto"/>
          <w:sz w:val="24"/>
        </w:rPr>
        <w:t>4.坚持“老老实实做人，踏踏实实做事，兢兢业业做学问”的院训，既脚踏实地，又勇于创新，用专业手段漂亮地解决问题，创建个人品牌；</w:t>
      </w:r>
    </w:p>
    <w:p>
      <w:pPr>
        <w:adjustRightInd w:val="0"/>
        <w:spacing w:line="500" w:lineRule="exact"/>
        <w:ind w:firstLine="480" w:firstLineChars="200"/>
        <w:rPr>
          <w:rFonts w:eastAsia="仿宋_GB2312"/>
          <w:color w:val="auto"/>
          <w:sz w:val="24"/>
        </w:rPr>
      </w:pPr>
      <w:r>
        <w:rPr>
          <w:rFonts w:hint="eastAsia" w:eastAsia="仿宋_GB2312"/>
          <w:color w:val="auto"/>
          <w:sz w:val="24"/>
        </w:rPr>
        <w:t>5.自我管理能力强，始终保持学习状态，坚持身体管理，用最佳状态享受高挑战高强度工作的乐趣。</w:t>
      </w:r>
    </w:p>
    <w:p>
      <w:pPr>
        <w:adjustRightInd w:val="0"/>
        <w:snapToGrid w:val="0"/>
        <w:spacing w:line="500" w:lineRule="exact"/>
        <w:ind w:firstLine="480" w:firstLineChars="200"/>
        <w:rPr>
          <w:rFonts w:eastAsia="仿宋_GB2312"/>
          <w:color w:val="auto"/>
          <w:sz w:val="24"/>
        </w:rPr>
      </w:pPr>
      <w:r>
        <w:rPr>
          <w:rFonts w:eastAsia="仿宋_GB2312"/>
          <w:color w:val="auto"/>
          <w:sz w:val="24"/>
        </w:rPr>
        <w:t>专业培养特色：面对新营销环境中广告形式创新及与其他传播形式融合的大背景，洞察到中国经济进入品牌时代必将产生对品牌传播策划服务的巨大需求，广告学专业创新地将广告与品牌更紧密地结合起来，强化品牌传播意识，提升人才培养的目标站位，建构起以广告全案运作为基础，以品牌传播策划为核心，以</w:t>
      </w:r>
      <w:r>
        <w:rPr>
          <w:rFonts w:hint="eastAsia" w:eastAsia="仿宋_GB2312"/>
          <w:color w:val="auto"/>
          <w:sz w:val="24"/>
          <w:lang w:eastAsia="zh-CN"/>
        </w:rPr>
        <w:t>影视广告创作</w:t>
      </w:r>
      <w:r>
        <w:rPr>
          <w:rFonts w:eastAsia="仿宋_GB2312"/>
          <w:color w:val="auto"/>
          <w:sz w:val="24"/>
        </w:rPr>
        <w:t>为辅助的三位一体的实务性高级专业人才的创新培养模式。课程设置秉承“厚基础，精专业，强能力”原则，专业教育广泛采用“理论+实验+实训”的纵深结构来保证认知到位、运用到位、创新到位，以案例教学法、体验式学习法为主的教学方式确保教学的生动性和先进性，用“毕业实习+毕业创作+毕业展+毕业论文+毕业答辩”的综合模式严控人才输出质量。</w:t>
      </w:r>
    </w:p>
    <w:p>
      <w:pPr>
        <w:adjustRightInd w:val="0"/>
        <w:snapToGrid w:val="0"/>
        <w:spacing w:line="500" w:lineRule="exact"/>
        <w:ind w:firstLine="560" w:firstLineChars="200"/>
        <w:rPr>
          <w:rFonts w:eastAsia="黑体"/>
          <w:bCs/>
          <w:color w:val="auto"/>
          <w:sz w:val="28"/>
          <w:szCs w:val="28"/>
        </w:rPr>
      </w:pPr>
      <w:r>
        <w:rPr>
          <w:rFonts w:eastAsia="黑体"/>
          <w:bCs/>
          <w:color w:val="auto"/>
          <w:sz w:val="28"/>
          <w:szCs w:val="28"/>
        </w:rPr>
        <w:t>三、毕业要求</w:t>
      </w:r>
    </w:p>
    <w:p>
      <w:pPr>
        <w:adjustRightInd w:val="0"/>
        <w:snapToGrid w:val="0"/>
        <w:spacing w:line="500" w:lineRule="exact"/>
        <w:ind w:firstLine="482" w:firstLineChars="200"/>
        <w:rPr>
          <w:rFonts w:eastAsia="楷体_GB2312"/>
          <w:b/>
          <w:color w:val="auto"/>
          <w:sz w:val="24"/>
        </w:rPr>
      </w:pPr>
      <w:r>
        <w:rPr>
          <w:rFonts w:eastAsia="楷体_GB2312"/>
          <w:b/>
          <w:color w:val="auto"/>
          <w:sz w:val="24"/>
        </w:rPr>
        <w:t>（一）毕业基本要求</w:t>
      </w:r>
    </w:p>
    <w:p>
      <w:pPr>
        <w:adjustRightInd w:val="0"/>
        <w:snapToGrid w:val="0"/>
        <w:spacing w:line="500" w:lineRule="exact"/>
        <w:ind w:firstLine="480" w:firstLineChars="200"/>
        <w:rPr>
          <w:rFonts w:eastAsia="仿宋_GB2312"/>
          <w:color w:val="auto"/>
          <w:sz w:val="24"/>
        </w:rPr>
      </w:pPr>
      <w:bookmarkStart w:id="0" w:name="_Hlk34583697"/>
      <w:r>
        <w:rPr>
          <w:rFonts w:eastAsia="仿宋_GB2312"/>
          <w:color w:val="auto"/>
          <w:sz w:val="24"/>
        </w:rPr>
        <w:t>1.知识要求</w:t>
      </w:r>
    </w:p>
    <w:p>
      <w:pPr>
        <w:adjustRightInd w:val="0"/>
        <w:snapToGrid w:val="0"/>
        <w:spacing w:line="500" w:lineRule="exact"/>
        <w:ind w:firstLine="480" w:firstLineChars="200"/>
        <w:rPr>
          <w:rFonts w:eastAsia="仿宋_GB2312"/>
          <w:color w:val="auto"/>
          <w:sz w:val="24"/>
        </w:rPr>
      </w:pPr>
      <w:r>
        <w:rPr>
          <w:rFonts w:eastAsia="仿宋_GB2312"/>
          <w:color w:val="auto"/>
          <w:sz w:val="24"/>
        </w:rPr>
        <w:t>（1）掌握广告学、</w:t>
      </w:r>
      <w:r>
        <w:rPr>
          <w:rFonts w:hint="eastAsia" w:eastAsia="仿宋_GB2312"/>
          <w:color w:val="auto"/>
          <w:sz w:val="24"/>
          <w:lang w:eastAsia="zh-CN"/>
        </w:rPr>
        <w:t>市场营销学</w:t>
      </w:r>
      <w:r>
        <w:rPr>
          <w:rFonts w:eastAsia="仿宋_GB2312"/>
          <w:color w:val="auto"/>
          <w:sz w:val="24"/>
        </w:rPr>
        <w:t>、品牌学、传播学等相关理论知识和基本业务技能，拥有比较扎实而广博的人文社科</w:t>
      </w:r>
      <w:r>
        <w:rPr>
          <w:rFonts w:hint="eastAsia" w:eastAsia="仿宋_GB2312"/>
          <w:color w:val="auto"/>
          <w:sz w:val="24"/>
        </w:rPr>
        <w:t>基础</w:t>
      </w:r>
      <w:r>
        <w:rPr>
          <w:rFonts w:eastAsia="仿宋_GB2312"/>
          <w:color w:val="auto"/>
          <w:sz w:val="24"/>
        </w:rPr>
        <w:t>知识；</w:t>
      </w:r>
    </w:p>
    <w:p>
      <w:pPr>
        <w:adjustRightInd w:val="0"/>
        <w:snapToGrid w:val="0"/>
        <w:spacing w:line="500" w:lineRule="exact"/>
        <w:ind w:firstLine="480" w:firstLineChars="200"/>
        <w:rPr>
          <w:rFonts w:eastAsia="仿宋_GB2312"/>
          <w:color w:val="auto"/>
          <w:sz w:val="24"/>
        </w:rPr>
      </w:pPr>
      <w:r>
        <w:rPr>
          <w:rFonts w:eastAsia="仿宋_GB2312"/>
          <w:color w:val="auto"/>
          <w:sz w:val="24"/>
        </w:rPr>
        <w:t>（2）掌握广告策划创意的相关原理和知识，具备广告全案运作的知识和能力；</w:t>
      </w:r>
    </w:p>
    <w:p>
      <w:pPr>
        <w:adjustRightInd w:val="0"/>
        <w:snapToGrid w:val="0"/>
        <w:spacing w:line="500" w:lineRule="exact"/>
        <w:ind w:firstLine="480" w:firstLineChars="200"/>
        <w:rPr>
          <w:rFonts w:eastAsia="仿宋_GB2312"/>
          <w:color w:val="auto"/>
          <w:sz w:val="24"/>
        </w:rPr>
      </w:pPr>
      <w:r>
        <w:rPr>
          <w:rFonts w:eastAsia="仿宋_GB2312"/>
          <w:color w:val="auto"/>
          <w:sz w:val="24"/>
        </w:rPr>
        <w:t>（3）掌握品牌传播策划及</w:t>
      </w:r>
      <w:r>
        <w:rPr>
          <w:rFonts w:hint="eastAsia" w:eastAsia="仿宋_GB2312"/>
          <w:color w:val="auto"/>
          <w:sz w:val="24"/>
          <w:lang w:eastAsia="zh-CN"/>
        </w:rPr>
        <w:t>影视广告创作</w:t>
      </w:r>
      <w:r>
        <w:rPr>
          <w:rFonts w:eastAsia="仿宋_GB2312"/>
          <w:color w:val="auto"/>
          <w:sz w:val="24"/>
        </w:rPr>
        <w:t>的基本知识及运作技能，具备</w:t>
      </w:r>
      <w:r>
        <w:rPr>
          <w:rFonts w:hint="eastAsia" w:eastAsia="仿宋_GB2312"/>
          <w:color w:val="auto"/>
          <w:sz w:val="24"/>
        </w:rPr>
        <w:t>从市场调研到</w:t>
      </w:r>
      <w:r>
        <w:rPr>
          <w:rFonts w:eastAsia="仿宋_GB2312"/>
          <w:color w:val="auto"/>
          <w:sz w:val="24"/>
        </w:rPr>
        <w:t>品牌传播策划到</w:t>
      </w:r>
      <w:r>
        <w:rPr>
          <w:rFonts w:hint="eastAsia" w:eastAsia="仿宋_GB2312"/>
          <w:color w:val="auto"/>
          <w:sz w:val="24"/>
        </w:rPr>
        <w:t>创意</w:t>
      </w:r>
      <w:r>
        <w:rPr>
          <w:rFonts w:eastAsia="仿宋_GB2312"/>
          <w:color w:val="auto"/>
          <w:sz w:val="24"/>
        </w:rPr>
        <w:t>作品落地的</w:t>
      </w:r>
      <w:r>
        <w:rPr>
          <w:rFonts w:hint="eastAsia" w:eastAsia="仿宋_GB2312"/>
          <w:color w:val="auto"/>
          <w:sz w:val="24"/>
        </w:rPr>
        <w:t>完整的知识及技能链条</w:t>
      </w:r>
      <w:r>
        <w:rPr>
          <w:rFonts w:eastAsia="仿宋_GB2312"/>
          <w:color w:val="auto"/>
          <w:sz w:val="24"/>
        </w:rPr>
        <w:t>。</w:t>
      </w:r>
    </w:p>
    <w:p>
      <w:pPr>
        <w:adjustRightInd w:val="0"/>
        <w:snapToGrid w:val="0"/>
        <w:spacing w:line="500" w:lineRule="exact"/>
        <w:ind w:firstLine="480" w:firstLineChars="200"/>
        <w:rPr>
          <w:rFonts w:eastAsia="仿宋_GB2312"/>
          <w:color w:val="auto"/>
          <w:sz w:val="24"/>
        </w:rPr>
      </w:pPr>
      <w:r>
        <w:rPr>
          <w:rFonts w:eastAsia="仿宋_GB2312"/>
          <w:color w:val="auto"/>
          <w:sz w:val="24"/>
        </w:rPr>
        <w:t>（4）掌握科学的辩证思维方法，具备基本的人文社会科学调查研究能力和创新能力。</w:t>
      </w:r>
    </w:p>
    <w:p>
      <w:pPr>
        <w:adjustRightInd w:val="0"/>
        <w:snapToGrid w:val="0"/>
        <w:spacing w:line="500" w:lineRule="exact"/>
        <w:ind w:firstLine="480" w:firstLineChars="200"/>
        <w:rPr>
          <w:rFonts w:eastAsia="仿宋_GB2312"/>
          <w:color w:val="auto"/>
          <w:sz w:val="24"/>
        </w:rPr>
      </w:pPr>
      <w:r>
        <w:rPr>
          <w:rFonts w:eastAsia="仿宋_GB2312"/>
          <w:color w:val="auto"/>
          <w:sz w:val="24"/>
        </w:rPr>
        <w:t>2.能力要求</w:t>
      </w:r>
    </w:p>
    <w:p>
      <w:pPr>
        <w:adjustRightInd w:val="0"/>
        <w:snapToGrid w:val="0"/>
        <w:spacing w:line="500" w:lineRule="exact"/>
        <w:ind w:firstLine="480" w:firstLineChars="200"/>
        <w:rPr>
          <w:rFonts w:eastAsia="仿宋_GB2312"/>
          <w:color w:val="auto"/>
          <w:sz w:val="24"/>
        </w:rPr>
      </w:pPr>
      <w:r>
        <w:rPr>
          <w:rFonts w:eastAsia="仿宋_GB2312"/>
          <w:color w:val="auto"/>
          <w:sz w:val="24"/>
        </w:rPr>
        <w:t>（1）具备广告全案运作、品牌传播策划及影视广告作品创作等工作相适应的理论学习能力，并掌握持续学习的方法；</w:t>
      </w:r>
    </w:p>
    <w:p>
      <w:pPr>
        <w:adjustRightInd w:val="0"/>
        <w:snapToGrid w:val="0"/>
        <w:spacing w:line="500" w:lineRule="exact"/>
        <w:ind w:firstLine="480" w:firstLineChars="200"/>
        <w:rPr>
          <w:rFonts w:eastAsia="仿宋_GB2312"/>
          <w:color w:val="auto"/>
          <w:sz w:val="24"/>
        </w:rPr>
      </w:pPr>
      <w:r>
        <w:rPr>
          <w:rFonts w:eastAsia="仿宋_GB2312"/>
          <w:color w:val="auto"/>
          <w:sz w:val="24"/>
        </w:rPr>
        <w:t>（2）</w:t>
      </w:r>
      <w:r>
        <w:rPr>
          <w:rFonts w:hint="eastAsia" w:eastAsia="仿宋_GB2312"/>
          <w:color w:val="auto"/>
          <w:sz w:val="24"/>
        </w:rPr>
        <w:t>与时俱进，</w:t>
      </w:r>
      <w:r>
        <w:rPr>
          <w:rFonts w:eastAsia="仿宋_GB2312"/>
          <w:color w:val="auto"/>
          <w:sz w:val="24"/>
        </w:rPr>
        <w:t>具备与广告、品牌传播实践</w:t>
      </w:r>
      <w:r>
        <w:rPr>
          <w:rFonts w:hint="eastAsia" w:eastAsia="仿宋_GB2312"/>
          <w:color w:val="auto"/>
          <w:sz w:val="24"/>
        </w:rPr>
        <w:t>不断</w:t>
      </w:r>
      <w:r>
        <w:rPr>
          <w:rFonts w:eastAsia="仿宋_GB2312"/>
          <w:color w:val="auto"/>
          <w:sz w:val="24"/>
        </w:rPr>
        <w:t>发展变化相适应的业务动手能力和实践创新能力；</w:t>
      </w:r>
    </w:p>
    <w:p>
      <w:pPr>
        <w:adjustRightInd w:val="0"/>
        <w:snapToGrid w:val="0"/>
        <w:spacing w:line="500" w:lineRule="exact"/>
        <w:ind w:firstLine="480" w:firstLineChars="200"/>
        <w:rPr>
          <w:rFonts w:eastAsia="仿宋_GB2312"/>
          <w:color w:val="auto"/>
          <w:sz w:val="24"/>
        </w:rPr>
      </w:pPr>
      <w:r>
        <w:rPr>
          <w:rFonts w:eastAsia="仿宋_GB2312"/>
          <w:color w:val="auto"/>
          <w:sz w:val="24"/>
        </w:rPr>
        <w:t>（3）具备良好的语言文字表达能力和专业沟通能力；</w:t>
      </w:r>
    </w:p>
    <w:p>
      <w:pPr>
        <w:adjustRightInd w:val="0"/>
        <w:snapToGrid w:val="0"/>
        <w:spacing w:line="500" w:lineRule="exact"/>
        <w:ind w:firstLine="480" w:firstLineChars="200"/>
        <w:rPr>
          <w:rFonts w:eastAsia="仿宋_GB2312"/>
          <w:color w:val="auto"/>
          <w:sz w:val="24"/>
        </w:rPr>
      </w:pPr>
      <w:r>
        <w:rPr>
          <w:rFonts w:eastAsia="仿宋_GB2312"/>
          <w:color w:val="auto"/>
          <w:sz w:val="24"/>
        </w:rPr>
        <w:t>（4）具备</w:t>
      </w:r>
      <w:r>
        <w:rPr>
          <w:rFonts w:hint="eastAsia" w:eastAsia="仿宋_GB2312"/>
          <w:color w:val="auto"/>
          <w:sz w:val="24"/>
        </w:rPr>
        <w:t>良好</w:t>
      </w:r>
      <w:r>
        <w:rPr>
          <w:rFonts w:eastAsia="仿宋_GB2312"/>
          <w:color w:val="auto"/>
          <w:sz w:val="24"/>
        </w:rPr>
        <w:t>的</w:t>
      </w:r>
      <w:r>
        <w:rPr>
          <w:rFonts w:hint="eastAsia" w:eastAsia="仿宋_GB2312"/>
          <w:color w:val="auto"/>
          <w:sz w:val="24"/>
        </w:rPr>
        <w:t>市场调研能力、数据分析能力及报告撰写能力</w:t>
      </w:r>
      <w:r>
        <w:rPr>
          <w:rFonts w:eastAsia="仿宋_GB2312"/>
          <w:color w:val="auto"/>
          <w:sz w:val="24"/>
        </w:rPr>
        <w:t>。</w:t>
      </w:r>
    </w:p>
    <w:p>
      <w:pPr>
        <w:adjustRightInd w:val="0"/>
        <w:snapToGrid w:val="0"/>
        <w:spacing w:line="500" w:lineRule="exact"/>
        <w:ind w:firstLine="480" w:firstLineChars="200"/>
        <w:rPr>
          <w:rFonts w:eastAsia="仿宋_GB2312"/>
          <w:color w:val="auto"/>
          <w:sz w:val="24"/>
        </w:rPr>
      </w:pPr>
      <w:r>
        <w:rPr>
          <w:rFonts w:eastAsia="仿宋_GB2312"/>
          <w:color w:val="auto"/>
          <w:sz w:val="24"/>
        </w:rPr>
        <w:t>3.素质要求</w:t>
      </w:r>
    </w:p>
    <w:p>
      <w:pPr>
        <w:adjustRightInd w:val="0"/>
        <w:snapToGrid w:val="0"/>
        <w:spacing w:line="500" w:lineRule="exact"/>
        <w:ind w:firstLine="480" w:firstLineChars="200"/>
        <w:rPr>
          <w:rFonts w:eastAsia="仿宋_GB2312"/>
          <w:color w:val="auto"/>
          <w:sz w:val="24"/>
        </w:rPr>
      </w:pPr>
      <w:r>
        <w:rPr>
          <w:rFonts w:eastAsia="仿宋_GB2312"/>
          <w:color w:val="auto"/>
          <w:sz w:val="24"/>
        </w:rPr>
        <w:t>（1）政治素质：坚决拥护中国共产党的领导，坚持正确的政治立场和方向，坚持正确舆论导向，维护国家利益，遵纪守法；</w:t>
      </w:r>
    </w:p>
    <w:p>
      <w:pPr>
        <w:adjustRightInd w:val="0"/>
        <w:snapToGrid w:val="0"/>
        <w:spacing w:line="500" w:lineRule="exact"/>
        <w:ind w:firstLine="480" w:firstLineChars="200"/>
        <w:rPr>
          <w:rFonts w:eastAsia="仿宋_GB2312"/>
          <w:color w:val="auto"/>
          <w:sz w:val="24"/>
        </w:rPr>
      </w:pPr>
      <w:r>
        <w:rPr>
          <w:rFonts w:eastAsia="仿宋_GB2312"/>
          <w:color w:val="auto"/>
          <w:sz w:val="24"/>
        </w:rPr>
        <w:t>（2）道德素养：始终坚守</w:t>
      </w:r>
      <w:r>
        <w:rPr>
          <w:rFonts w:hint="eastAsia" w:eastAsia="仿宋_GB2312"/>
          <w:color w:val="auto"/>
          <w:sz w:val="24"/>
        </w:rPr>
        <w:t>广告</w:t>
      </w:r>
      <w:r>
        <w:rPr>
          <w:rFonts w:eastAsia="仿宋_GB2312"/>
          <w:color w:val="auto"/>
          <w:sz w:val="24"/>
        </w:rPr>
        <w:t>真实性等基本准则</w:t>
      </w:r>
      <w:r>
        <w:rPr>
          <w:rFonts w:hint="eastAsia" w:eastAsia="仿宋_GB2312"/>
          <w:color w:val="auto"/>
          <w:sz w:val="24"/>
        </w:rPr>
        <w:t>，恪守</w:t>
      </w:r>
      <w:r>
        <w:rPr>
          <w:rFonts w:eastAsia="仿宋_GB2312"/>
          <w:color w:val="auto"/>
          <w:sz w:val="24"/>
        </w:rPr>
        <w:t>服务国家、服务人民、服务中国特色社会主义的社会责任感</w:t>
      </w:r>
      <w:r>
        <w:rPr>
          <w:rFonts w:hint="eastAsia" w:eastAsia="仿宋_GB2312"/>
          <w:color w:val="auto"/>
          <w:sz w:val="24"/>
        </w:rPr>
        <w:t>，始终守护</w:t>
      </w:r>
      <w:r>
        <w:rPr>
          <w:rFonts w:eastAsia="仿宋_GB2312"/>
          <w:color w:val="auto"/>
          <w:sz w:val="24"/>
        </w:rPr>
        <w:t>职业理想；</w:t>
      </w:r>
    </w:p>
    <w:p>
      <w:pPr>
        <w:adjustRightInd w:val="0"/>
        <w:snapToGrid w:val="0"/>
        <w:spacing w:line="500" w:lineRule="exact"/>
        <w:ind w:firstLine="480" w:firstLineChars="200"/>
        <w:rPr>
          <w:rFonts w:eastAsia="仿宋_GB2312"/>
          <w:color w:val="auto"/>
          <w:sz w:val="24"/>
        </w:rPr>
      </w:pPr>
      <w:r>
        <w:rPr>
          <w:rFonts w:eastAsia="仿宋_GB2312"/>
          <w:color w:val="auto"/>
          <w:sz w:val="24"/>
        </w:rPr>
        <w:t>（3）</w:t>
      </w:r>
      <w:r>
        <w:rPr>
          <w:rFonts w:hint="eastAsia" w:eastAsia="仿宋_GB2312"/>
          <w:color w:val="auto"/>
          <w:sz w:val="24"/>
        </w:rPr>
        <w:t>专业素养：</w:t>
      </w:r>
      <w:r>
        <w:rPr>
          <w:rFonts w:eastAsia="仿宋_GB2312"/>
          <w:color w:val="auto"/>
          <w:sz w:val="24"/>
        </w:rPr>
        <w:t>具有清晰的广告从业者</w:t>
      </w:r>
      <w:r>
        <w:rPr>
          <w:rFonts w:hint="eastAsia" w:eastAsia="仿宋_GB2312"/>
          <w:color w:val="auto"/>
          <w:sz w:val="24"/>
        </w:rPr>
        <w:t>/</w:t>
      </w:r>
      <w:r>
        <w:rPr>
          <w:rFonts w:eastAsia="仿宋_GB2312"/>
          <w:color w:val="auto"/>
          <w:sz w:val="24"/>
        </w:rPr>
        <w:t>品牌传播从业者的角色认知，</w:t>
      </w:r>
      <w:r>
        <w:rPr>
          <w:rFonts w:hint="eastAsia" w:eastAsia="仿宋_GB2312"/>
          <w:color w:val="auto"/>
          <w:sz w:val="24"/>
        </w:rPr>
        <w:t>对专业充满热爱，</w:t>
      </w:r>
      <w:r>
        <w:rPr>
          <w:rFonts w:eastAsia="仿宋_GB2312"/>
          <w:color w:val="auto"/>
          <w:sz w:val="24"/>
        </w:rPr>
        <w:t>具备积极乐观、竞争协作的良好个性，</w:t>
      </w:r>
      <w:r>
        <w:rPr>
          <w:rFonts w:hint="eastAsia" w:eastAsia="仿宋_GB2312"/>
          <w:color w:val="auto"/>
          <w:sz w:val="24"/>
        </w:rPr>
        <w:t>拥有扎实的专业实力，</w:t>
      </w:r>
      <w:r>
        <w:rPr>
          <w:rFonts w:eastAsia="仿宋_GB2312"/>
          <w:color w:val="auto"/>
          <w:sz w:val="24"/>
        </w:rPr>
        <w:t>具备</w:t>
      </w:r>
      <w:r>
        <w:rPr>
          <w:rFonts w:hint="eastAsia" w:eastAsia="仿宋_GB2312"/>
          <w:color w:val="auto"/>
          <w:sz w:val="24"/>
        </w:rPr>
        <w:t>良好的</w:t>
      </w:r>
      <w:r>
        <w:rPr>
          <w:rFonts w:eastAsia="仿宋_GB2312"/>
          <w:color w:val="auto"/>
          <w:sz w:val="24"/>
        </w:rPr>
        <w:t>创业创新素质；</w:t>
      </w:r>
    </w:p>
    <w:p>
      <w:pPr>
        <w:adjustRightInd w:val="0"/>
        <w:snapToGrid w:val="0"/>
        <w:spacing w:line="500" w:lineRule="exact"/>
        <w:ind w:firstLine="480" w:firstLineChars="200"/>
        <w:rPr>
          <w:rFonts w:eastAsia="仿宋_GB2312"/>
          <w:color w:val="auto"/>
          <w:sz w:val="24"/>
        </w:rPr>
      </w:pPr>
      <w:r>
        <w:rPr>
          <w:rFonts w:eastAsia="仿宋_GB2312"/>
          <w:color w:val="auto"/>
          <w:sz w:val="24"/>
        </w:rPr>
        <w:t>（4）身体素质：身心健康，教育部规定的《国家学生体质健康标准》测试达标。</w:t>
      </w:r>
    </w:p>
    <w:p>
      <w:pPr>
        <w:adjustRightInd w:val="0"/>
        <w:snapToGrid w:val="0"/>
        <w:spacing w:after="120" w:afterLines="50" w:line="500" w:lineRule="exact"/>
        <w:jc w:val="center"/>
        <w:rPr>
          <w:rFonts w:eastAsia="黑体"/>
          <w:bCs/>
          <w:color w:val="auto"/>
          <w:sz w:val="28"/>
          <w:szCs w:val="28"/>
        </w:rPr>
      </w:pPr>
      <w:r>
        <w:rPr>
          <w:rFonts w:eastAsia="黑体"/>
          <w:bCs/>
          <w:color w:val="auto"/>
          <w:sz w:val="28"/>
          <w:szCs w:val="28"/>
        </w:rPr>
        <w:t>毕业要求对培养目标的支撑矩阵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9"/>
        <w:gridCol w:w="1150"/>
        <w:gridCol w:w="1152"/>
        <w:gridCol w:w="1152"/>
        <w:gridCol w:w="1150"/>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eastAsia="仿宋_GB2312"/>
                <w:b/>
                <w:color w:val="auto"/>
                <w:szCs w:val="21"/>
              </w:rPr>
            </w:pPr>
            <w:r>
              <w:rPr>
                <w:rFonts w:eastAsia="仿宋_GB2312"/>
                <w:b/>
                <w:color w:val="auto"/>
                <w:szCs w:val="21"/>
              </w:rPr>
              <w:t>毕业要求</w:t>
            </w:r>
          </w:p>
        </w:tc>
        <w:tc>
          <w:tcPr>
            <w:tcW w:w="608"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eastAsia="仿宋_GB2312"/>
                <w:b/>
                <w:color w:val="auto"/>
                <w:szCs w:val="21"/>
              </w:rPr>
            </w:pPr>
            <w:r>
              <w:rPr>
                <w:rFonts w:eastAsia="仿宋_GB2312"/>
                <w:b/>
                <w:color w:val="auto"/>
                <w:szCs w:val="21"/>
              </w:rPr>
              <w:t>目标1：</w:t>
            </w:r>
            <w:r>
              <w:rPr>
                <w:rFonts w:eastAsia="仿宋_GB2312"/>
                <w:color w:val="auto"/>
                <w:szCs w:val="21"/>
              </w:rPr>
              <w:t>德、智、体、美、劳全面发展，对国家和社会有高度责任感</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eastAsia="仿宋_GB2312"/>
                <w:color w:val="auto"/>
                <w:szCs w:val="21"/>
              </w:rPr>
            </w:pPr>
            <w:r>
              <w:rPr>
                <w:rFonts w:eastAsia="仿宋_GB2312"/>
                <w:color w:val="auto"/>
                <w:szCs w:val="21"/>
              </w:rPr>
              <w:t>目标2：了解广告行业</w:t>
            </w:r>
            <w:r>
              <w:rPr>
                <w:rFonts w:hint="eastAsia" w:eastAsia="仿宋_GB2312"/>
                <w:color w:val="auto"/>
                <w:szCs w:val="21"/>
              </w:rPr>
              <w:t>及相关</w:t>
            </w:r>
            <w:r>
              <w:rPr>
                <w:rFonts w:eastAsia="仿宋_GB2312"/>
                <w:color w:val="auto"/>
                <w:szCs w:val="21"/>
              </w:rPr>
              <w:t>领域发展动态和问题</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eastAsia="仿宋_GB2312"/>
                <w:color w:val="auto"/>
                <w:szCs w:val="21"/>
              </w:rPr>
            </w:pPr>
            <w:r>
              <w:rPr>
                <w:rFonts w:eastAsia="仿宋_GB2312"/>
                <w:color w:val="auto"/>
                <w:szCs w:val="21"/>
              </w:rPr>
              <w:t>目标3：掌握广告学、品牌学</w:t>
            </w:r>
            <w:r>
              <w:rPr>
                <w:rFonts w:hint="eastAsia" w:eastAsia="仿宋_GB2312"/>
                <w:color w:val="auto"/>
                <w:szCs w:val="21"/>
              </w:rPr>
              <w:t>、传播学</w:t>
            </w:r>
            <w:r>
              <w:rPr>
                <w:rFonts w:eastAsia="仿宋_GB2312"/>
                <w:color w:val="auto"/>
                <w:szCs w:val="21"/>
              </w:rPr>
              <w:t>、影视创作等基础知识及创意理念</w:t>
            </w:r>
          </w:p>
        </w:tc>
        <w:tc>
          <w:tcPr>
            <w:tcW w:w="608"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eastAsia="仿宋_GB2312"/>
                <w:color w:val="auto"/>
                <w:szCs w:val="21"/>
              </w:rPr>
            </w:pPr>
            <w:r>
              <w:rPr>
                <w:rFonts w:eastAsia="仿宋_GB2312"/>
                <w:color w:val="auto"/>
                <w:szCs w:val="21"/>
              </w:rPr>
              <w:t>目标4：</w:t>
            </w:r>
          </w:p>
          <w:p>
            <w:pPr>
              <w:jc w:val="left"/>
              <w:rPr>
                <w:rFonts w:eastAsia="仿宋_GB2312"/>
                <w:color w:val="auto"/>
                <w:szCs w:val="21"/>
              </w:rPr>
            </w:pPr>
            <w:r>
              <w:rPr>
                <w:rFonts w:eastAsia="仿宋_GB2312"/>
                <w:color w:val="auto"/>
                <w:szCs w:val="21"/>
              </w:rPr>
              <w:t>熟稔现代品牌传播运作流程</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eastAsia="仿宋_GB2312"/>
                <w:color w:val="auto"/>
                <w:szCs w:val="21"/>
              </w:rPr>
            </w:pPr>
            <w:r>
              <w:rPr>
                <w:rFonts w:eastAsia="仿宋_GB2312"/>
                <w:color w:val="auto"/>
                <w:szCs w:val="21"/>
              </w:rPr>
              <w:t>目标5：具</w:t>
            </w:r>
            <w:r>
              <w:rPr>
                <w:rFonts w:hint="eastAsia" w:eastAsia="仿宋_GB2312"/>
                <w:color w:val="auto"/>
                <w:szCs w:val="21"/>
              </w:rPr>
              <w:t>有</w:t>
            </w:r>
            <w:r>
              <w:rPr>
                <w:rFonts w:eastAsia="仿宋_GB2312"/>
                <w:color w:val="auto"/>
                <w:szCs w:val="21"/>
              </w:rPr>
              <w:t>较强的广告全案运作能力及品牌传播策划执行能力</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eastAsia="仿宋_GB2312"/>
                <w:color w:val="auto"/>
                <w:szCs w:val="21"/>
              </w:rPr>
            </w:pPr>
            <w:r>
              <w:rPr>
                <w:rFonts w:eastAsia="仿宋_GB2312"/>
                <w:color w:val="auto"/>
                <w:szCs w:val="21"/>
              </w:rPr>
              <w:t>目标6：具备</w:t>
            </w:r>
            <w:r>
              <w:rPr>
                <w:rFonts w:hint="eastAsia" w:eastAsia="仿宋_GB2312"/>
                <w:color w:val="auto"/>
                <w:szCs w:val="21"/>
              </w:rPr>
              <w:t>较高的</w:t>
            </w:r>
            <w:r>
              <w:rPr>
                <w:rFonts w:eastAsia="仿宋_GB2312"/>
                <w:color w:val="auto"/>
                <w:szCs w:val="21"/>
              </w:rPr>
              <w:t>政治</w:t>
            </w:r>
            <w:r>
              <w:rPr>
                <w:rFonts w:hint="eastAsia" w:eastAsia="仿宋_GB2312"/>
                <w:color w:val="auto"/>
                <w:szCs w:val="21"/>
              </w:rPr>
              <w:t>素质</w:t>
            </w:r>
            <w:r>
              <w:rPr>
                <w:rFonts w:eastAsia="仿宋_GB2312"/>
                <w:color w:val="auto"/>
                <w:szCs w:val="21"/>
              </w:rPr>
              <w:t>、道德</w:t>
            </w:r>
            <w:r>
              <w:rPr>
                <w:rFonts w:hint="eastAsia" w:eastAsia="仿宋_GB2312"/>
                <w:color w:val="auto"/>
                <w:szCs w:val="21"/>
              </w:rPr>
              <w:t>素质</w:t>
            </w:r>
            <w:r>
              <w:rPr>
                <w:rFonts w:eastAsia="仿宋_GB2312"/>
                <w:color w:val="auto"/>
                <w:szCs w:val="21"/>
              </w:rPr>
              <w:t>、专业</w:t>
            </w:r>
            <w:r>
              <w:rPr>
                <w:rFonts w:hint="eastAsia" w:eastAsia="仿宋_GB2312"/>
                <w:color w:val="auto"/>
                <w:szCs w:val="21"/>
              </w:rPr>
              <w:t>素质和</w:t>
            </w:r>
            <w:r>
              <w:rPr>
                <w:rFonts w:eastAsia="仿宋_GB2312"/>
                <w:color w:val="auto"/>
                <w:szCs w:val="21"/>
              </w:rPr>
              <w:t>身体素质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auto"/>
                <w:szCs w:val="21"/>
              </w:rPr>
            </w:pPr>
            <w:r>
              <w:rPr>
                <w:rFonts w:eastAsia="仿宋_GB2312"/>
                <w:color w:val="auto"/>
                <w:szCs w:val="21"/>
              </w:rPr>
              <w:t>毕业要求1：</w:t>
            </w:r>
          </w:p>
          <w:p>
            <w:pPr>
              <w:jc w:val="left"/>
              <w:rPr>
                <w:rFonts w:eastAsia="仿宋_GB2312"/>
                <w:color w:val="auto"/>
                <w:szCs w:val="21"/>
              </w:rPr>
            </w:pPr>
            <w:r>
              <w:rPr>
                <w:rFonts w:eastAsia="仿宋_GB2312"/>
                <w:color w:val="auto"/>
                <w:szCs w:val="21"/>
              </w:rPr>
              <w:t>掌握广告学、</w:t>
            </w:r>
            <w:r>
              <w:rPr>
                <w:rFonts w:hint="eastAsia" w:eastAsia="仿宋_GB2312"/>
                <w:color w:val="auto"/>
                <w:szCs w:val="21"/>
                <w:lang w:eastAsia="zh-CN"/>
              </w:rPr>
              <w:t>市场营销学</w:t>
            </w:r>
            <w:r>
              <w:rPr>
                <w:rFonts w:eastAsia="仿宋_GB2312"/>
                <w:color w:val="auto"/>
                <w:szCs w:val="21"/>
              </w:rPr>
              <w:t>、品牌学、传播学等相关理论知识和基本业务技能，拥有比较扎实而广博的人文社科基础知识</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b/>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auto"/>
                <w:szCs w:val="21"/>
              </w:rPr>
            </w:pPr>
            <w:r>
              <w:rPr>
                <w:rFonts w:eastAsia="仿宋_GB2312"/>
                <w:color w:val="auto"/>
                <w:szCs w:val="21"/>
              </w:rPr>
              <w:t>毕业要求2：</w:t>
            </w:r>
          </w:p>
          <w:p>
            <w:pPr>
              <w:jc w:val="left"/>
              <w:rPr>
                <w:rFonts w:eastAsia="仿宋_GB2312"/>
                <w:color w:val="auto"/>
                <w:szCs w:val="21"/>
              </w:rPr>
            </w:pPr>
            <w:r>
              <w:rPr>
                <w:rFonts w:eastAsia="仿宋_GB2312"/>
                <w:color w:val="auto"/>
                <w:szCs w:val="21"/>
              </w:rPr>
              <w:t>掌握广告策划创意的相关原理和知识，具备广告全案运作的知识和能力</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auto"/>
                <w:szCs w:val="21"/>
              </w:rPr>
            </w:pPr>
            <w:r>
              <w:rPr>
                <w:rFonts w:eastAsia="仿宋_GB2312"/>
                <w:color w:val="auto"/>
                <w:szCs w:val="21"/>
              </w:rPr>
              <w:t>毕业要求3：</w:t>
            </w:r>
          </w:p>
          <w:p>
            <w:pPr>
              <w:jc w:val="left"/>
              <w:rPr>
                <w:rFonts w:eastAsia="仿宋_GB2312"/>
                <w:color w:val="auto"/>
                <w:szCs w:val="21"/>
              </w:rPr>
            </w:pPr>
            <w:r>
              <w:rPr>
                <w:rFonts w:eastAsia="仿宋_GB2312"/>
                <w:color w:val="auto"/>
                <w:szCs w:val="21"/>
              </w:rPr>
              <w:t>掌握品牌传播策划及</w:t>
            </w:r>
            <w:r>
              <w:rPr>
                <w:rFonts w:hint="eastAsia" w:eastAsia="仿宋_GB2312"/>
                <w:color w:val="auto"/>
                <w:szCs w:val="21"/>
                <w:lang w:eastAsia="zh-CN"/>
              </w:rPr>
              <w:t>影视广告创作</w:t>
            </w:r>
            <w:r>
              <w:rPr>
                <w:rFonts w:eastAsia="仿宋_GB2312"/>
                <w:color w:val="auto"/>
                <w:szCs w:val="21"/>
              </w:rPr>
              <w:t>的基本知识及运作技能，具备</w:t>
            </w:r>
            <w:r>
              <w:rPr>
                <w:rFonts w:hint="eastAsia" w:eastAsia="仿宋_GB2312"/>
                <w:color w:val="auto"/>
                <w:szCs w:val="21"/>
              </w:rPr>
              <w:t>从市场调研到品牌传播策划到创意作品落地的完整的知识及技能链条</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auto"/>
                <w:szCs w:val="21"/>
              </w:rPr>
            </w:pPr>
            <w:r>
              <w:rPr>
                <w:rFonts w:eastAsia="仿宋_GB2312"/>
                <w:color w:val="auto"/>
                <w:szCs w:val="21"/>
              </w:rPr>
              <w:t>毕业要求4：</w:t>
            </w:r>
          </w:p>
          <w:p>
            <w:pPr>
              <w:jc w:val="left"/>
              <w:rPr>
                <w:rFonts w:eastAsia="仿宋_GB2312"/>
                <w:color w:val="auto"/>
                <w:szCs w:val="21"/>
              </w:rPr>
            </w:pPr>
            <w:r>
              <w:rPr>
                <w:rFonts w:eastAsia="仿宋_GB2312"/>
                <w:color w:val="auto"/>
                <w:szCs w:val="21"/>
              </w:rPr>
              <w:t>掌握科学的辩证思维方法，具备基本的人文社会科学调查研究能力和创新创业能力</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color w:val="auto"/>
                <w:szCs w:val="21"/>
              </w:rPr>
            </w:pPr>
            <w:r>
              <w:rPr>
                <w:rFonts w:hint="eastAsia" w:eastAsia="仿宋_GB2312"/>
                <w:color w:val="auto"/>
                <w:szCs w:val="21"/>
              </w:rPr>
              <w:t xml:space="preserve">    </w:t>
            </w:r>
            <w:r>
              <w:rPr>
                <w:rFonts w:eastAsia="仿宋_GB2312"/>
                <w:color w:val="auto"/>
                <w:szCs w:val="21"/>
              </w:rPr>
              <w:t>√</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auto"/>
                <w:szCs w:val="21"/>
              </w:rPr>
            </w:pPr>
            <w:r>
              <w:rPr>
                <w:rFonts w:eastAsia="仿宋_GB2312"/>
                <w:color w:val="auto"/>
                <w:szCs w:val="21"/>
              </w:rPr>
              <w:t>毕业要求5：</w:t>
            </w:r>
          </w:p>
          <w:p>
            <w:pPr>
              <w:jc w:val="left"/>
              <w:rPr>
                <w:rFonts w:eastAsia="仿宋_GB2312"/>
                <w:color w:val="auto"/>
                <w:szCs w:val="21"/>
              </w:rPr>
            </w:pPr>
            <w:r>
              <w:rPr>
                <w:rFonts w:eastAsia="仿宋_GB2312"/>
                <w:color w:val="auto"/>
                <w:szCs w:val="21"/>
              </w:rPr>
              <w:t>具备广告全案运作、品牌传播策划及影视广告作品创作等工作相适应的理论学习能力，并掌握持续学习的方法</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auto"/>
                <w:szCs w:val="21"/>
              </w:rPr>
            </w:pPr>
            <w:r>
              <w:rPr>
                <w:rFonts w:eastAsia="仿宋_GB2312"/>
                <w:color w:val="auto"/>
                <w:szCs w:val="21"/>
              </w:rPr>
              <w:t>毕业要求6：</w:t>
            </w:r>
          </w:p>
          <w:p>
            <w:pPr>
              <w:jc w:val="left"/>
              <w:rPr>
                <w:rFonts w:eastAsia="仿宋_GB2312"/>
                <w:color w:val="auto"/>
                <w:szCs w:val="21"/>
              </w:rPr>
            </w:pPr>
            <w:r>
              <w:rPr>
                <w:rFonts w:hint="eastAsia" w:eastAsia="仿宋_GB2312"/>
                <w:color w:val="auto"/>
                <w:szCs w:val="21"/>
              </w:rPr>
              <w:t>与时俱进，</w:t>
            </w:r>
            <w:r>
              <w:rPr>
                <w:rFonts w:eastAsia="仿宋_GB2312"/>
                <w:color w:val="auto"/>
                <w:szCs w:val="21"/>
              </w:rPr>
              <w:t>具备与广告、品牌传播实践</w:t>
            </w:r>
            <w:r>
              <w:rPr>
                <w:rFonts w:hint="eastAsia" w:eastAsia="仿宋_GB2312"/>
                <w:color w:val="auto"/>
                <w:szCs w:val="21"/>
              </w:rPr>
              <w:t>不断</w:t>
            </w:r>
            <w:r>
              <w:rPr>
                <w:rFonts w:eastAsia="仿宋_GB2312"/>
                <w:color w:val="auto"/>
                <w:szCs w:val="21"/>
              </w:rPr>
              <w:t>发展变化相适应的业务动手能力和实践创新能力</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auto"/>
                <w:szCs w:val="21"/>
              </w:rPr>
            </w:pPr>
            <w:r>
              <w:rPr>
                <w:rFonts w:eastAsia="仿宋_GB2312"/>
                <w:color w:val="auto"/>
                <w:szCs w:val="21"/>
              </w:rPr>
              <w:t>毕业要求7：</w:t>
            </w:r>
          </w:p>
          <w:p>
            <w:pPr>
              <w:jc w:val="left"/>
              <w:rPr>
                <w:rFonts w:eastAsia="仿宋_GB2312"/>
                <w:color w:val="auto"/>
                <w:szCs w:val="21"/>
              </w:rPr>
            </w:pPr>
            <w:r>
              <w:rPr>
                <w:rFonts w:eastAsia="仿宋_GB2312"/>
                <w:color w:val="auto"/>
                <w:szCs w:val="21"/>
              </w:rPr>
              <w:t>具备良好的语言文字表达能力和专业沟通能力</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348" w:type="pct"/>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auto"/>
                <w:szCs w:val="21"/>
              </w:rPr>
            </w:pPr>
            <w:r>
              <w:rPr>
                <w:rFonts w:eastAsia="仿宋_GB2312"/>
                <w:color w:val="auto"/>
                <w:szCs w:val="21"/>
              </w:rPr>
              <w:t>毕业要求8：</w:t>
            </w:r>
          </w:p>
          <w:p>
            <w:pPr>
              <w:jc w:val="left"/>
              <w:rPr>
                <w:rFonts w:eastAsia="仿宋_GB2312"/>
                <w:color w:val="auto"/>
                <w:szCs w:val="21"/>
              </w:rPr>
            </w:pPr>
            <w:r>
              <w:rPr>
                <w:rFonts w:hint="eastAsia" w:eastAsia="仿宋_GB2312"/>
                <w:color w:val="auto"/>
                <w:szCs w:val="21"/>
              </w:rPr>
              <w:t>具备良好的市场调研能力、数据分析能力及报告撰写能力</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auto"/>
                <w:szCs w:val="21"/>
              </w:rPr>
            </w:pPr>
            <w:r>
              <w:rPr>
                <w:rFonts w:eastAsia="仿宋_GB2312"/>
                <w:color w:val="auto"/>
                <w:szCs w:val="21"/>
              </w:rPr>
              <w:t>毕业要求9：</w:t>
            </w:r>
          </w:p>
          <w:p>
            <w:pPr>
              <w:jc w:val="left"/>
              <w:rPr>
                <w:rFonts w:eastAsia="仿宋_GB2312"/>
                <w:color w:val="auto"/>
                <w:szCs w:val="21"/>
              </w:rPr>
            </w:pPr>
            <w:r>
              <w:rPr>
                <w:rFonts w:eastAsia="仿宋_GB2312"/>
                <w:color w:val="auto"/>
                <w:szCs w:val="21"/>
              </w:rPr>
              <w:t>坚决拥护中国共产党的领导，坚持正确的政治立场和方向，坚持正确舆论导向，维护国家利益，遵纪守法</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auto"/>
                <w:szCs w:val="21"/>
              </w:rPr>
            </w:pPr>
            <w:r>
              <w:rPr>
                <w:rFonts w:eastAsia="仿宋_GB2312"/>
                <w:color w:val="auto"/>
                <w:szCs w:val="21"/>
              </w:rPr>
              <w:t>毕业要求10：</w:t>
            </w:r>
          </w:p>
          <w:p>
            <w:pPr>
              <w:jc w:val="left"/>
              <w:rPr>
                <w:rFonts w:eastAsia="仿宋_GB2312"/>
                <w:color w:val="auto"/>
                <w:szCs w:val="21"/>
              </w:rPr>
            </w:pPr>
            <w:r>
              <w:rPr>
                <w:rFonts w:eastAsia="仿宋_GB2312"/>
                <w:color w:val="auto"/>
                <w:szCs w:val="21"/>
              </w:rPr>
              <w:t>始终坚守</w:t>
            </w:r>
            <w:r>
              <w:rPr>
                <w:rFonts w:hint="eastAsia" w:eastAsia="仿宋_GB2312"/>
                <w:color w:val="auto"/>
                <w:szCs w:val="21"/>
              </w:rPr>
              <w:t>广告</w:t>
            </w:r>
            <w:r>
              <w:rPr>
                <w:rFonts w:eastAsia="仿宋_GB2312"/>
                <w:color w:val="auto"/>
                <w:szCs w:val="21"/>
              </w:rPr>
              <w:t>真实性等基本准则</w:t>
            </w:r>
            <w:r>
              <w:rPr>
                <w:rFonts w:hint="eastAsia" w:eastAsia="仿宋_GB2312"/>
                <w:color w:val="auto"/>
                <w:szCs w:val="21"/>
              </w:rPr>
              <w:t>，恪守</w:t>
            </w:r>
            <w:r>
              <w:rPr>
                <w:rFonts w:eastAsia="仿宋_GB2312"/>
                <w:color w:val="auto"/>
                <w:szCs w:val="21"/>
              </w:rPr>
              <w:t>服务国家、服务人民、服务中国特色社会主义的社会责任感</w:t>
            </w:r>
            <w:r>
              <w:rPr>
                <w:rFonts w:hint="eastAsia" w:eastAsia="仿宋_GB2312"/>
                <w:color w:val="auto"/>
                <w:szCs w:val="21"/>
              </w:rPr>
              <w:t>，始终守护</w:t>
            </w:r>
            <w:r>
              <w:rPr>
                <w:rFonts w:eastAsia="仿宋_GB2312"/>
                <w:color w:val="auto"/>
                <w:szCs w:val="21"/>
              </w:rPr>
              <w:t>职业理想</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auto"/>
                <w:szCs w:val="21"/>
              </w:rPr>
            </w:pPr>
            <w:r>
              <w:rPr>
                <w:rFonts w:eastAsia="仿宋_GB2312"/>
                <w:color w:val="auto"/>
                <w:szCs w:val="21"/>
              </w:rPr>
              <w:t>毕业要求11：</w:t>
            </w:r>
          </w:p>
          <w:p>
            <w:pPr>
              <w:jc w:val="left"/>
              <w:rPr>
                <w:rFonts w:eastAsia="仿宋_GB2312"/>
                <w:color w:val="auto"/>
                <w:szCs w:val="21"/>
              </w:rPr>
            </w:pPr>
            <w:r>
              <w:rPr>
                <w:rFonts w:eastAsia="仿宋_GB2312"/>
                <w:color w:val="auto"/>
                <w:szCs w:val="21"/>
              </w:rPr>
              <w:t>具有清晰的广告从业者或品牌传播从业者的角色认知，</w:t>
            </w:r>
            <w:r>
              <w:rPr>
                <w:rFonts w:hint="eastAsia" w:eastAsia="仿宋_GB2312"/>
                <w:color w:val="auto"/>
                <w:szCs w:val="21"/>
              </w:rPr>
              <w:t>对专业充满热情，</w:t>
            </w:r>
            <w:r>
              <w:rPr>
                <w:rFonts w:eastAsia="仿宋_GB2312"/>
                <w:color w:val="auto"/>
                <w:szCs w:val="21"/>
              </w:rPr>
              <w:t>具备积极乐观、竞争协作的良好个性，</w:t>
            </w:r>
            <w:r>
              <w:rPr>
                <w:rFonts w:hint="eastAsia" w:eastAsia="仿宋_GB2312"/>
                <w:color w:val="auto"/>
                <w:szCs w:val="21"/>
              </w:rPr>
              <w:t>拥有扎实的专业实力</w:t>
            </w:r>
            <w:r>
              <w:rPr>
                <w:rFonts w:eastAsia="仿宋_GB2312"/>
                <w:color w:val="auto"/>
                <w:szCs w:val="21"/>
              </w:rPr>
              <w:t>，具备</w:t>
            </w:r>
            <w:r>
              <w:rPr>
                <w:rFonts w:hint="eastAsia" w:eastAsia="仿宋_GB2312"/>
                <w:color w:val="auto"/>
                <w:szCs w:val="21"/>
              </w:rPr>
              <w:t>良好的</w:t>
            </w:r>
            <w:r>
              <w:rPr>
                <w:rFonts w:eastAsia="仿宋_GB2312"/>
                <w:color w:val="auto"/>
                <w:szCs w:val="21"/>
              </w:rPr>
              <w:t>创业创新素质</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8" w:type="pct"/>
            <w:tcBorders>
              <w:top w:val="single" w:color="auto" w:sz="4" w:space="0"/>
              <w:left w:val="single" w:color="auto" w:sz="4" w:space="0"/>
              <w:bottom w:val="single" w:color="auto" w:sz="4" w:space="0"/>
              <w:right w:val="single" w:color="auto" w:sz="4" w:space="0"/>
            </w:tcBorders>
            <w:vAlign w:val="center"/>
          </w:tcPr>
          <w:p>
            <w:pPr>
              <w:jc w:val="left"/>
              <w:rPr>
                <w:rFonts w:eastAsia="仿宋_GB2312"/>
                <w:color w:val="auto"/>
                <w:szCs w:val="21"/>
              </w:rPr>
            </w:pPr>
            <w:r>
              <w:rPr>
                <w:rFonts w:eastAsia="仿宋_GB2312"/>
                <w:color w:val="auto"/>
                <w:szCs w:val="21"/>
              </w:rPr>
              <w:t>毕业要求12：</w:t>
            </w:r>
          </w:p>
          <w:p>
            <w:pPr>
              <w:jc w:val="left"/>
              <w:rPr>
                <w:rFonts w:eastAsia="仿宋_GB2312"/>
                <w:color w:val="auto"/>
                <w:szCs w:val="21"/>
              </w:rPr>
            </w:pPr>
            <w:r>
              <w:rPr>
                <w:rFonts w:eastAsia="仿宋_GB2312"/>
                <w:color w:val="auto"/>
                <w:szCs w:val="21"/>
              </w:rPr>
              <w:t>身心健康，教育部规定的《国家学生体质健康标准》测试达标</w:t>
            </w: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608"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60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bookmarkEnd w:id="0"/>
    </w:tbl>
    <w:p>
      <w:pPr>
        <w:adjustRightInd w:val="0"/>
        <w:snapToGrid w:val="0"/>
        <w:spacing w:line="600" w:lineRule="exact"/>
        <w:ind w:firstLine="482" w:firstLineChars="200"/>
        <w:rPr>
          <w:rFonts w:eastAsia="楷体_GB2312"/>
          <w:b/>
          <w:color w:val="auto"/>
          <w:sz w:val="24"/>
        </w:rPr>
      </w:pPr>
      <w:r>
        <w:rPr>
          <w:rFonts w:eastAsia="楷体_GB2312"/>
          <w:b/>
          <w:color w:val="auto"/>
          <w:sz w:val="24"/>
        </w:rPr>
        <w:t>（二）开设课程体系与培养要求的对应关系矩阵</w:t>
      </w:r>
    </w:p>
    <w:p>
      <w:pPr>
        <w:widowControl/>
        <w:adjustRightInd w:val="0"/>
        <w:snapToGrid w:val="0"/>
        <w:spacing w:after="120" w:afterLines="50" w:line="560" w:lineRule="exact"/>
        <w:jc w:val="center"/>
        <w:rPr>
          <w:rFonts w:eastAsia="黑体"/>
          <w:bCs/>
          <w:color w:val="auto"/>
          <w:sz w:val="24"/>
        </w:rPr>
      </w:pPr>
      <w:r>
        <w:rPr>
          <w:rFonts w:eastAsia="黑体"/>
          <w:bCs/>
          <w:color w:val="auto"/>
          <w:sz w:val="24"/>
        </w:rPr>
        <w:t>广告学课程与毕业要求对应关系矩阵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6"/>
        <w:gridCol w:w="462"/>
        <w:gridCol w:w="492"/>
        <w:gridCol w:w="497"/>
        <w:gridCol w:w="566"/>
        <w:gridCol w:w="497"/>
        <w:gridCol w:w="497"/>
        <w:gridCol w:w="497"/>
        <w:gridCol w:w="524"/>
        <w:gridCol w:w="497"/>
        <w:gridCol w:w="497"/>
        <w:gridCol w:w="500"/>
        <w:gridCol w:w="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1065" w:type="pct"/>
            <w:gridSpan w:val="4"/>
            <w:vAlign w:val="center"/>
          </w:tcPr>
          <w:p>
            <w:pPr>
              <w:spacing w:line="240" w:lineRule="exact"/>
              <w:jc w:val="center"/>
              <w:rPr>
                <w:rFonts w:eastAsia="仿宋_GB2312"/>
                <w:b/>
                <w:color w:val="auto"/>
                <w:sz w:val="18"/>
                <w:szCs w:val="18"/>
              </w:rPr>
            </w:pPr>
            <w:r>
              <w:rPr>
                <w:rFonts w:eastAsia="仿宋_GB2312"/>
                <w:b/>
                <w:color w:val="auto"/>
                <w:sz w:val="18"/>
                <w:szCs w:val="18"/>
              </w:rPr>
              <w:t>知识要求</w:t>
            </w:r>
          </w:p>
        </w:tc>
        <w:tc>
          <w:tcPr>
            <w:tcW w:w="1065" w:type="pct"/>
            <w:gridSpan w:val="4"/>
            <w:vAlign w:val="center"/>
          </w:tcPr>
          <w:p>
            <w:pPr>
              <w:spacing w:line="240" w:lineRule="exact"/>
              <w:jc w:val="center"/>
              <w:rPr>
                <w:rFonts w:eastAsia="仿宋_GB2312"/>
                <w:b/>
                <w:color w:val="auto"/>
                <w:sz w:val="18"/>
                <w:szCs w:val="18"/>
              </w:rPr>
            </w:pPr>
            <w:r>
              <w:rPr>
                <w:rFonts w:eastAsia="仿宋_GB2312"/>
                <w:b/>
                <w:color w:val="auto"/>
                <w:sz w:val="18"/>
                <w:szCs w:val="18"/>
              </w:rPr>
              <w:t>能力要求</w:t>
            </w:r>
          </w:p>
        </w:tc>
        <w:tc>
          <w:tcPr>
            <w:tcW w:w="1084" w:type="pct"/>
            <w:gridSpan w:val="4"/>
            <w:vAlign w:val="center"/>
          </w:tcPr>
          <w:p>
            <w:pPr>
              <w:spacing w:line="240" w:lineRule="exact"/>
              <w:jc w:val="center"/>
              <w:rPr>
                <w:rFonts w:eastAsia="仿宋_GB2312"/>
                <w:b/>
                <w:color w:val="auto"/>
                <w:sz w:val="18"/>
                <w:szCs w:val="18"/>
              </w:rPr>
            </w:pPr>
            <w:r>
              <w:rPr>
                <w:rFonts w:eastAsia="仿宋_GB2312"/>
                <w:b/>
                <w:color w:val="auto"/>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Merge w:val="continue"/>
            <w:vAlign w:val="center"/>
          </w:tcPr>
          <w:p>
            <w:pPr>
              <w:spacing w:line="240" w:lineRule="exact"/>
              <w:jc w:val="center"/>
              <w:rPr>
                <w:rFonts w:eastAsia="仿宋_GB2312"/>
                <w:b/>
                <w:color w:val="auto"/>
                <w:sz w:val="18"/>
                <w:szCs w:val="18"/>
              </w:rPr>
            </w:pPr>
          </w:p>
        </w:tc>
        <w:tc>
          <w:tcPr>
            <w:tcW w:w="244" w:type="pct"/>
            <w:vAlign w:val="center"/>
          </w:tcPr>
          <w:p>
            <w:pPr>
              <w:spacing w:line="240" w:lineRule="exact"/>
              <w:jc w:val="center"/>
              <w:rPr>
                <w:rFonts w:eastAsia="仿宋_GB2312"/>
                <w:b/>
                <w:color w:val="auto"/>
                <w:sz w:val="18"/>
                <w:szCs w:val="18"/>
              </w:rPr>
            </w:pPr>
            <w:r>
              <w:rPr>
                <w:rFonts w:eastAsia="仿宋_GB2312"/>
                <w:b/>
                <w:color w:val="auto"/>
                <w:sz w:val="18"/>
                <w:szCs w:val="18"/>
              </w:rPr>
              <w:t>毕业要求1</w:t>
            </w:r>
          </w:p>
        </w:tc>
        <w:tc>
          <w:tcPr>
            <w:tcW w:w="260" w:type="pct"/>
            <w:vAlign w:val="center"/>
          </w:tcPr>
          <w:p>
            <w:pPr>
              <w:spacing w:line="240" w:lineRule="exact"/>
              <w:jc w:val="center"/>
              <w:rPr>
                <w:rFonts w:eastAsia="仿宋_GB2312"/>
                <w:b/>
                <w:color w:val="auto"/>
                <w:sz w:val="18"/>
                <w:szCs w:val="18"/>
              </w:rPr>
            </w:pPr>
            <w:r>
              <w:rPr>
                <w:rFonts w:eastAsia="仿宋_GB2312"/>
                <w:b/>
                <w:color w:val="auto"/>
                <w:sz w:val="18"/>
                <w:szCs w:val="18"/>
              </w:rPr>
              <w:t>毕业要求 2</w:t>
            </w:r>
          </w:p>
        </w:tc>
        <w:tc>
          <w:tcPr>
            <w:tcW w:w="263" w:type="pct"/>
            <w:vAlign w:val="center"/>
          </w:tcPr>
          <w:p>
            <w:pPr>
              <w:spacing w:line="240" w:lineRule="exact"/>
              <w:jc w:val="center"/>
              <w:rPr>
                <w:rFonts w:eastAsia="仿宋_GB2312"/>
                <w:b/>
                <w:color w:val="auto"/>
                <w:sz w:val="18"/>
                <w:szCs w:val="18"/>
              </w:rPr>
            </w:pPr>
            <w:r>
              <w:rPr>
                <w:rFonts w:eastAsia="仿宋_GB2312"/>
                <w:b/>
                <w:color w:val="auto"/>
                <w:sz w:val="18"/>
                <w:szCs w:val="18"/>
              </w:rPr>
              <w:t>毕业要求 3</w:t>
            </w:r>
          </w:p>
        </w:tc>
        <w:tc>
          <w:tcPr>
            <w:tcW w:w="299" w:type="pct"/>
            <w:vAlign w:val="center"/>
          </w:tcPr>
          <w:p>
            <w:pPr>
              <w:spacing w:line="240" w:lineRule="exact"/>
              <w:jc w:val="center"/>
              <w:rPr>
                <w:rFonts w:eastAsia="仿宋_GB2312"/>
                <w:b/>
                <w:color w:val="auto"/>
                <w:sz w:val="18"/>
                <w:szCs w:val="18"/>
              </w:rPr>
            </w:pPr>
            <w:r>
              <w:rPr>
                <w:rFonts w:eastAsia="仿宋_GB2312"/>
                <w:b/>
                <w:color w:val="auto"/>
                <w:sz w:val="18"/>
                <w:szCs w:val="18"/>
              </w:rPr>
              <w:t>毕业要求 4</w:t>
            </w:r>
          </w:p>
        </w:tc>
        <w:tc>
          <w:tcPr>
            <w:tcW w:w="263" w:type="pct"/>
            <w:vAlign w:val="center"/>
          </w:tcPr>
          <w:p>
            <w:pPr>
              <w:spacing w:line="240" w:lineRule="exact"/>
              <w:jc w:val="center"/>
              <w:rPr>
                <w:rFonts w:eastAsia="仿宋_GB2312"/>
                <w:b/>
                <w:color w:val="auto"/>
                <w:sz w:val="18"/>
                <w:szCs w:val="18"/>
              </w:rPr>
            </w:pPr>
            <w:r>
              <w:rPr>
                <w:rFonts w:eastAsia="仿宋_GB2312"/>
                <w:b/>
                <w:color w:val="auto"/>
                <w:sz w:val="18"/>
                <w:szCs w:val="18"/>
              </w:rPr>
              <w:t>毕业要求 1</w:t>
            </w:r>
          </w:p>
        </w:tc>
        <w:tc>
          <w:tcPr>
            <w:tcW w:w="263" w:type="pct"/>
            <w:vAlign w:val="center"/>
          </w:tcPr>
          <w:p>
            <w:pPr>
              <w:spacing w:line="240" w:lineRule="exact"/>
              <w:jc w:val="center"/>
              <w:rPr>
                <w:rFonts w:eastAsia="仿宋_GB2312"/>
                <w:b/>
                <w:color w:val="auto"/>
                <w:sz w:val="18"/>
                <w:szCs w:val="18"/>
              </w:rPr>
            </w:pPr>
            <w:r>
              <w:rPr>
                <w:rFonts w:eastAsia="仿宋_GB2312"/>
                <w:b/>
                <w:color w:val="auto"/>
                <w:sz w:val="18"/>
                <w:szCs w:val="18"/>
              </w:rPr>
              <w:t>毕业要求 2</w:t>
            </w:r>
          </w:p>
        </w:tc>
        <w:tc>
          <w:tcPr>
            <w:tcW w:w="263" w:type="pct"/>
            <w:vAlign w:val="center"/>
          </w:tcPr>
          <w:p>
            <w:pPr>
              <w:spacing w:line="240" w:lineRule="exact"/>
              <w:jc w:val="center"/>
              <w:rPr>
                <w:rFonts w:eastAsia="仿宋_GB2312"/>
                <w:b/>
                <w:color w:val="auto"/>
                <w:sz w:val="18"/>
                <w:szCs w:val="18"/>
              </w:rPr>
            </w:pPr>
            <w:r>
              <w:rPr>
                <w:rFonts w:eastAsia="仿宋_GB2312"/>
                <w:b/>
                <w:color w:val="auto"/>
                <w:sz w:val="18"/>
                <w:szCs w:val="18"/>
              </w:rPr>
              <w:t>毕业要求3</w:t>
            </w:r>
          </w:p>
        </w:tc>
        <w:tc>
          <w:tcPr>
            <w:tcW w:w="277" w:type="pct"/>
            <w:vAlign w:val="center"/>
          </w:tcPr>
          <w:p>
            <w:pPr>
              <w:spacing w:line="240" w:lineRule="exact"/>
              <w:jc w:val="center"/>
              <w:rPr>
                <w:rFonts w:eastAsia="仿宋_GB2312"/>
                <w:b/>
                <w:color w:val="auto"/>
                <w:sz w:val="18"/>
                <w:szCs w:val="18"/>
              </w:rPr>
            </w:pPr>
            <w:r>
              <w:rPr>
                <w:rFonts w:eastAsia="仿宋_GB2312"/>
                <w:b/>
                <w:color w:val="auto"/>
                <w:sz w:val="18"/>
                <w:szCs w:val="18"/>
              </w:rPr>
              <w:t>毕业要求</w:t>
            </w:r>
          </w:p>
          <w:p>
            <w:pPr>
              <w:spacing w:line="240" w:lineRule="exact"/>
              <w:jc w:val="center"/>
              <w:rPr>
                <w:rFonts w:eastAsia="仿宋_GB2312"/>
                <w:b/>
                <w:color w:val="auto"/>
                <w:sz w:val="18"/>
                <w:szCs w:val="18"/>
              </w:rPr>
            </w:pPr>
            <w:r>
              <w:rPr>
                <w:rFonts w:eastAsia="仿宋_GB2312"/>
                <w:b/>
                <w:color w:val="auto"/>
                <w:sz w:val="18"/>
                <w:szCs w:val="18"/>
              </w:rPr>
              <w:t>4</w:t>
            </w:r>
          </w:p>
        </w:tc>
        <w:tc>
          <w:tcPr>
            <w:tcW w:w="263" w:type="pct"/>
            <w:vAlign w:val="center"/>
          </w:tcPr>
          <w:p>
            <w:pPr>
              <w:spacing w:line="240" w:lineRule="exact"/>
              <w:jc w:val="center"/>
              <w:rPr>
                <w:rFonts w:eastAsia="仿宋_GB2312"/>
                <w:b/>
                <w:color w:val="auto"/>
                <w:sz w:val="18"/>
                <w:szCs w:val="18"/>
              </w:rPr>
            </w:pPr>
            <w:r>
              <w:rPr>
                <w:rFonts w:eastAsia="仿宋_GB2312"/>
                <w:b/>
                <w:color w:val="auto"/>
                <w:sz w:val="18"/>
                <w:szCs w:val="18"/>
              </w:rPr>
              <w:t>毕业要求 1</w:t>
            </w:r>
          </w:p>
        </w:tc>
        <w:tc>
          <w:tcPr>
            <w:tcW w:w="263" w:type="pct"/>
            <w:vAlign w:val="center"/>
          </w:tcPr>
          <w:p>
            <w:pPr>
              <w:spacing w:line="240" w:lineRule="exact"/>
              <w:jc w:val="center"/>
              <w:rPr>
                <w:rFonts w:eastAsia="仿宋_GB2312"/>
                <w:b/>
                <w:color w:val="auto"/>
                <w:sz w:val="18"/>
                <w:szCs w:val="18"/>
              </w:rPr>
            </w:pPr>
            <w:r>
              <w:rPr>
                <w:rFonts w:eastAsia="仿宋_GB2312"/>
                <w:b/>
                <w:color w:val="auto"/>
                <w:sz w:val="18"/>
                <w:szCs w:val="18"/>
              </w:rPr>
              <w:t>毕业要求2</w:t>
            </w:r>
          </w:p>
        </w:tc>
        <w:tc>
          <w:tcPr>
            <w:tcW w:w="264" w:type="pct"/>
            <w:vAlign w:val="center"/>
          </w:tcPr>
          <w:p>
            <w:pPr>
              <w:spacing w:line="240" w:lineRule="exact"/>
              <w:jc w:val="center"/>
              <w:rPr>
                <w:rFonts w:eastAsia="仿宋_GB2312"/>
                <w:b/>
                <w:color w:val="auto"/>
                <w:sz w:val="18"/>
                <w:szCs w:val="18"/>
              </w:rPr>
            </w:pPr>
            <w:r>
              <w:rPr>
                <w:rFonts w:eastAsia="仿宋_GB2312"/>
                <w:b/>
                <w:color w:val="auto"/>
                <w:sz w:val="18"/>
                <w:szCs w:val="18"/>
              </w:rPr>
              <w:t>毕业要求3</w:t>
            </w:r>
          </w:p>
        </w:tc>
        <w:tc>
          <w:tcPr>
            <w:tcW w:w="295" w:type="pct"/>
            <w:vAlign w:val="center"/>
          </w:tcPr>
          <w:p>
            <w:pPr>
              <w:spacing w:line="240" w:lineRule="exact"/>
              <w:jc w:val="center"/>
              <w:rPr>
                <w:rFonts w:eastAsia="仿宋_GB2312"/>
                <w:b/>
                <w:color w:val="auto"/>
                <w:sz w:val="18"/>
                <w:szCs w:val="18"/>
              </w:rPr>
            </w:pPr>
            <w:r>
              <w:rPr>
                <w:rFonts w:eastAsia="仿宋_GB2312"/>
                <w:b/>
                <w:color w:val="auto"/>
                <w:sz w:val="18"/>
                <w:szCs w:val="18"/>
              </w:rPr>
              <w:t>毕业要求</w:t>
            </w:r>
          </w:p>
          <w:p>
            <w:pPr>
              <w:spacing w:line="240" w:lineRule="exact"/>
              <w:jc w:val="center"/>
              <w:rPr>
                <w:rFonts w:eastAsia="仿宋_GB2312"/>
                <w:b/>
                <w:color w:val="auto"/>
                <w:sz w:val="18"/>
                <w:szCs w:val="18"/>
              </w:rPr>
            </w:pPr>
            <w:r>
              <w:rPr>
                <w:rFonts w:eastAsia="仿宋_GB2312"/>
                <w:b/>
                <w:color w:val="auto"/>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马克思主义基本原理概论</w:t>
            </w:r>
          </w:p>
        </w:tc>
        <w:tc>
          <w:tcPr>
            <w:tcW w:w="244" w:type="pct"/>
            <w:vAlign w:val="center"/>
          </w:tcPr>
          <w:p>
            <w:pPr>
              <w:widowControl/>
              <w:spacing w:line="240" w:lineRule="exact"/>
              <w:jc w:val="center"/>
              <w:rPr>
                <w:rFonts w:eastAsia="仿宋_GB2312"/>
                <w:bCs/>
                <w:color w:val="auto"/>
                <w:kern w:val="0"/>
                <w:sz w:val="18"/>
                <w:szCs w:val="18"/>
              </w:rPr>
            </w:pPr>
            <w:r>
              <w:rPr>
                <w:rFonts w:eastAsia="仿宋_GB2312"/>
                <w:bCs/>
                <w:color w:val="auto"/>
                <w:kern w:val="0"/>
                <w:sz w:val="18"/>
                <w:szCs w:val="18"/>
              </w:rPr>
              <w:t>M</w:t>
            </w:r>
          </w:p>
        </w:tc>
        <w:tc>
          <w:tcPr>
            <w:tcW w:w="260" w:type="pct"/>
            <w:vAlign w:val="center"/>
          </w:tcPr>
          <w:p>
            <w:pPr>
              <w:widowControl/>
              <w:spacing w:line="240" w:lineRule="exact"/>
              <w:jc w:val="center"/>
              <w:rPr>
                <w:rFonts w:eastAsia="仿宋_GB2312"/>
                <w:bCs/>
                <w:color w:val="auto"/>
                <w:kern w:val="0"/>
                <w:sz w:val="18"/>
                <w:szCs w:val="18"/>
              </w:rPr>
            </w:pPr>
          </w:p>
        </w:tc>
        <w:tc>
          <w:tcPr>
            <w:tcW w:w="263" w:type="pct"/>
            <w:vAlign w:val="center"/>
          </w:tcPr>
          <w:p>
            <w:pPr>
              <w:widowControl/>
              <w:spacing w:line="240" w:lineRule="exact"/>
              <w:jc w:val="center"/>
              <w:rPr>
                <w:rFonts w:eastAsia="仿宋_GB2312"/>
                <w:bCs/>
                <w:color w:val="auto"/>
                <w:kern w:val="0"/>
                <w:sz w:val="18"/>
                <w:szCs w:val="18"/>
              </w:rPr>
            </w:pPr>
          </w:p>
        </w:tc>
        <w:tc>
          <w:tcPr>
            <w:tcW w:w="299" w:type="pct"/>
            <w:vAlign w:val="center"/>
          </w:tcPr>
          <w:p>
            <w:pPr>
              <w:widowControl/>
              <w:spacing w:line="240" w:lineRule="exact"/>
              <w:jc w:val="center"/>
              <w:rPr>
                <w:rFonts w:eastAsia="仿宋_GB2312"/>
                <w:bCs/>
                <w:color w:val="auto"/>
                <w:kern w:val="0"/>
                <w:sz w:val="18"/>
                <w:szCs w:val="18"/>
              </w:rPr>
            </w:pPr>
            <w:r>
              <w:rPr>
                <w:rFonts w:eastAsia="仿宋_GB2312"/>
                <w:bCs/>
                <w:color w:val="auto"/>
                <w:kern w:val="0"/>
                <w:sz w:val="18"/>
                <w:szCs w:val="18"/>
              </w:rPr>
              <w:t xml:space="preserve">H </w:t>
            </w:r>
          </w:p>
        </w:tc>
        <w:tc>
          <w:tcPr>
            <w:tcW w:w="263" w:type="pct"/>
            <w:vAlign w:val="center"/>
          </w:tcPr>
          <w:p>
            <w:pPr>
              <w:widowControl/>
              <w:spacing w:line="240" w:lineRule="exact"/>
              <w:jc w:val="center"/>
              <w:rPr>
                <w:rFonts w:eastAsia="仿宋_GB2312"/>
                <w:bCs/>
                <w:color w:val="auto"/>
                <w:kern w:val="0"/>
                <w:sz w:val="18"/>
                <w:szCs w:val="18"/>
              </w:rPr>
            </w:pPr>
          </w:p>
        </w:tc>
        <w:tc>
          <w:tcPr>
            <w:tcW w:w="263" w:type="pct"/>
            <w:vAlign w:val="center"/>
          </w:tcPr>
          <w:p>
            <w:pPr>
              <w:widowControl/>
              <w:spacing w:line="240" w:lineRule="exact"/>
              <w:jc w:val="center"/>
              <w:rPr>
                <w:rFonts w:eastAsia="仿宋_GB2312"/>
                <w:bCs/>
                <w:color w:val="auto"/>
                <w:kern w:val="0"/>
                <w:sz w:val="18"/>
                <w:szCs w:val="18"/>
              </w:rPr>
            </w:pPr>
          </w:p>
        </w:tc>
        <w:tc>
          <w:tcPr>
            <w:tcW w:w="263" w:type="pct"/>
            <w:vAlign w:val="center"/>
          </w:tcPr>
          <w:p>
            <w:pPr>
              <w:widowControl/>
              <w:spacing w:line="240" w:lineRule="exact"/>
              <w:jc w:val="center"/>
              <w:rPr>
                <w:rFonts w:eastAsia="仿宋_GB2312"/>
                <w:bCs/>
                <w:color w:val="auto"/>
                <w:kern w:val="0"/>
                <w:sz w:val="18"/>
                <w:szCs w:val="18"/>
              </w:rPr>
            </w:pPr>
          </w:p>
        </w:tc>
        <w:tc>
          <w:tcPr>
            <w:tcW w:w="277" w:type="pct"/>
            <w:vAlign w:val="center"/>
          </w:tcPr>
          <w:p>
            <w:pPr>
              <w:widowControl/>
              <w:spacing w:line="240" w:lineRule="exact"/>
              <w:jc w:val="center"/>
              <w:rPr>
                <w:rFonts w:eastAsia="仿宋_GB2312"/>
                <w:bCs/>
                <w:color w:val="auto"/>
                <w:kern w:val="0"/>
                <w:sz w:val="18"/>
                <w:szCs w:val="18"/>
              </w:rPr>
            </w:pPr>
          </w:p>
        </w:tc>
        <w:tc>
          <w:tcPr>
            <w:tcW w:w="263" w:type="pct"/>
            <w:vAlign w:val="center"/>
          </w:tcPr>
          <w:p>
            <w:pPr>
              <w:widowControl/>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63" w:type="pct"/>
            <w:vAlign w:val="center"/>
          </w:tcPr>
          <w:p>
            <w:pPr>
              <w:widowControl/>
              <w:spacing w:line="240" w:lineRule="exact"/>
              <w:jc w:val="center"/>
              <w:rPr>
                <w:rFonts w:eastAsia="仿宋_GB2312"/>
                <w:bCs/>
                <w:color w:val="auto"/>
                <w:kern w:val="0"/>
                <w:sz w:val="18"/>
                <w:szCs w:val="18"/>
              </w:rPr>
            </w:pPr>
            <w:r>
              <w:rPr>
                <w:rFonts w:eastAsia="仿宋_GB2312"/>
                <w:bCs/>
                <w:color w:val="auto"/>
                <w:kern w:val="0"/>
                <w:sz w:val="18"/>
                <w:szCs w:val="18"/>
              </w:rPr>
              <w:t>M</w:t>
            </w:r>
          </w:p>
        </w:tc>
        <w:tc>
          <w:tcPr>
            <w:tcW w:w="264" w:type="pct"/>
            <w:vAlign w:val="center"/>
          </w:tcPr>
          <w:p>
            <w:pPr>
              <w:widowControl/>
              <w:spacing w:line="240" w:lineRule="exact"/>
              <w:jc w:val="center"/>
              <w:rPr>
                <w:rFonts w:eastAsia="仿宋_GB2312"/>
                <w:bCs/>
                <w:color w:val="auto"/>
                <w:kern w:val="0"/>
                <w:sz w:val="18"/>
                <w:szCs w:val="18"/>
              </w:rPr>
            </w:pPr>
          </w:p>
        </w:tc>
        <w:tc>
          <w:tcPr>
            <w:tcW w:w="295" w:type="pct"/>
            <w:vAlign w:val="center"/>
          </w:tcPr>
          <w:p>
            <w:pPr>
              <w:widowControl/>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思想道德修养与法律基础</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M </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4" w:type="pct"/>
            <w:vAlign w:val="center"/>
          </w:tcPr>
          <w:p>
            <w:pPr>
              <w:widowControl/>
              <w:spacing w:line="240" w:lineRule="exact"/>
              <w:jc w:val="center"/>
              <w:rPr>
                <w:rFonts w:eastAsia="仿宋_GB2312"/>
                <w:color w:val="auto"/>
                <w:kern w:val="0"/>
                <w:sz w:val="18"/>
                <w:szCs w:val="18"/>
              </w:rPr>
            </w:pP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中国近现代史纲要</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M </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64" w:type="pct"/>
            <w:vAlign w:val="center"/>
          </w:tcPr>
          <w:p>
            <w:pPr>
              <w:widowControl/>
              <w:spacing w:line="240" w:lineRule="exact"/>
              <w:jc w:val="center"/>
              <w:rPr>
                <w:rFonts w:eastAsia="仿宋_GB2312"/>
                <w:color w:val="auto"/>
                <w:kern w:val="0"/>
                <w:sz w:val="18"/>
                <w:szCs w:val="18"/>
              </w:rPr>
            </w:pP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毛泽东思想和中国特色社会主义理论体系概论</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H </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64" w:type="pct"/>
            <w:vAlign w:val="center"/>
          </w:tcPr>
          <w:p>
            <w:pPr>
              <w:widowControl/>
              <w:spacing w:line="240" w:lineRule="exact"/>
              <w:jc w:val="center"/>
              <w:rPr>
                <w:rFonts w:eastAsia="仿宋_GB2312"/>
                <w:color w:val="auto"/>
                <w:kern w:val="0"/>
                <w:sz w:val="18"/>
                <w:szCs w:val="18"/>
              </w:rPr>
            </w:pP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形势与政策</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M </w:t>
            </w: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64" w:type="pct"/>
            <w:vAlign w:val="center"/>
          </w:tcPr>
          <w:p>
            <w:pPr>
              <w:widowControl/>
              <w:spacing w:line="240" w:lineRule="exact"/>
              <w:jc w:val="center"/>
              <w:rPr>
                <w:rFonts w:eastAsia="仿宋_GB2312"/>
                <w:color w:val="auto"/>
                <w:kern w:val="0"/>
                <w:sz w:val="18"/>
                <w:szCs w:val="18"/>
              </w:rPr>
            </w:pP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大学英语Ⅰ-Ⅳ</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体育Ⅰ-Ⅳ</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vAlign w:val="center"/>
          </w:tcPr>
          <w:p>
            <w:pPr>
              <w:widowControl/>
              <w:spacing w:line="240" w:lineRule="exact"/>
              <w:jc w:val="center"/>
              <w:rPr>
                <w:rFonts w:eastAsia="仿宋_GB2312"/>
                <w:color w:val="auto"/>
                <w:kern w:val="0"/>
                <w:sz w:val="18"/>
                <w:szCs w:val="18"/>
              </w:rPr>
            </w:pPr>
          </w:p>
        </w:tc>
        <w:tc>
          <w:tcPr>
            <w:tcW w:w="29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大学生心理健康教育</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M </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p>
        </w:tc>
        <w:tc>
          <w:tcPr>
            <w:tcW w:w="29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大学生职业生涯规划</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创业基础</w:t>
            </w:r>
          </w:p>
        </w:tc>
        <w:tc>
          <w:tcPr>
            <w:tcW w:w="244"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9"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H </w:t>
            </w: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军事理论</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 </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 </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64" w:type="pct"/>
            <w:vAlign w:val="center"/>
          </w:tcPr>
          <w:p>
            <w:pPr>
              <w:widowControl/>
              <w:spacing w:line="240" w:lineRule="exact"/>
              <w:jc w:val="center"/>
              <w:rPr>
                <w:rFonts w:eastAsia="仿宋_GB2312"/>
                <w:color w:val="auto"/>
                <w:kern w:val="0"/>
                <w:sz w:val="18"/>
                <w:szCs w:val="18"/>
              </w:rPr>
            </w:pPr>
          </w:p>
        </w:tc>
        <w:tc>
          <w:tcPr>
            <w:tcW w:w="29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广告学概论A</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hint="eastAsia" w:eastAsia="仿宋_GB2312"/>
                <w:bCs/>
                <w:color w:val="auto"/>
                <w:sz w:val="18"/>
                <w:szCs w:val="18"/>
                <w:lang w:val="en-US" w:eastAsia="zh-CN"/>
              </w:rPr>
            </w:pPr>
            <w:r>
              <w:rPr>
                <w:rFonts w:eastAsia="仿宋_GB2312"/>
                <w:bCs/>
                <w:color w:val="auto"/>
                <w:sz w:val="18"/>
                <w:szCs w:val="18"/>
              </w:rPr>
              <w:t>传播学概论</w:t>
            </w:r>
            <w:r>
              <w:rPr>
                <w:rFonts w:hint="eastAsia" w:eastAsia="仿宋_GB2312"/>
                <w:bCs/>
                <w:color w:val="auto"/>
                <w:sz w:val="18"/>
                <w:szCs w:val="18"/>
                <w:lang w:val="en-US" w:eastAsia="zh-CN"/>
              </w:rPr>
              <w:t>A</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创意思维训练</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9"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广告美学</w:t>
            </w:r>
          </w:p>
        </w:tc>
        <w:tc>
          <w:tcPr>
            <w:tcW w:w="244"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r>
              <w:rPr>
                <w:rFonts w:eastAsia="仿宋_GB2312"/>
                <w:color w:val="auto"/>
                <w:kern w:val="0"/>
                <w:sz w:val="18"/>
                <w:szCs w:val="18"/>
              </w:rPr>
              <w:t xml:space="preserve"> </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品牌学概论</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hint="eastAsia" w:eastAsia="仿宋_GB2312"/>
                <w:bCs/>
                <w:color w:val="auto"/>
                <w:sz w:val="18"/>
                <w:szCs w:val="18"/>
                <w:lang w:eastAsia="zh-CN"/>
              </w:rPr>
              <w:t>影视广告创作</w:t>
            </w:r>
            <w:r>
              <w:rPr>
                <w:rFonts w:eastAsia="仿宋_GB2312"/>
                <w:bCs/>
                <w:color w:val="auto"/>
                <w:sz w:val="18"/>
                <w:szCs w:val="18"/>
              </w:rPr>
              <w:t>基础</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广告导演基础</w:t>
            </w:r>
          </w:p>
        </w:tc>
        <w:tc>
          <w:tcPr>
            <w:tcW w:w="244"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网络与新媒体概论A</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广告学经典著作导读</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hint="eastAsia" w:eastAsia="仿宋_GB2312"/>
                <w:bCs/>
                <w:color w:val="auto"/>
                <w:sz w:val="18"/>
                <w:szCs w:val="18"/>
                <w:lang w:val="en-US" w:eastAsia="zh-CN"/>
              </w:rPr>
            </w:pPr>
            <w:r>
              <w:rPr>
                <w:rFonts w:eastAsia="仿宋_GB2312"/>
                <w:bCs/>
                <w:color w:val="auto"/>
                <w:sz w:val="18"/>
                <w:szCs w:val="18"/>
              </w:rPr>
              <w:t>传播学研究方法</w:t>
            </w:r>
            <w:r>
              <w:rPr>
                <w:rFonts w:hint="eastAsia" w:eastAsia="仿宋_GB2312"/>
                <w:bCs/>
                <w:color w:val="auto"/>
                <w:sz w:val="18"/>
                <w:szCs w:val="18"/>
                <w:lang w:val="en-US" w:eastAsia="zh-CN"/>
              </w:rPr>
              <w:t>A</w:t>
            </w:r>
          </w:p>
        </w:tc>
        <w:tc>
          <w:tcPr>
            <w:tcW w:w="244"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0" w:type="pct"/>
            <w:vAlign w:val="center"/>
          </w:tcPr>
          <w:p>
            <w:pPr>
              <w:widowControl/>
              <w:spacing w:line="240" w:lineRule="exact"/>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H </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市场营销学F</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市场调查与统计分析</w:t>
            </w:r>
          </w:p>
        </w:tc>
        <w:tc>
          <w:tcPr>
            <w:tcW w:w="244"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广告史</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消费者洞察</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M </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电脑图文设计</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广告创意与策划</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公共关系原理与实务A</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广告文案写作</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品牌传播策划</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影视广告创作A</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L</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hint="eastAsia" w:eastAsia="仿宋_GB2312"/>
                <w:bCs/>
                <w:color w:val="auto"/>
                <w:sz w:val="18"/>
                <w:szCs w:val="18"/>
              </w:rPr>
              <w:t>劳动实践</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p>
        </w:tc>
        <w:tc>
          <w:tcPr>
            <w:tcW w:w="29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入学教育、军训（含军事技能）</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4"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p>
        </w:tc>
        <w:tc>
          <w:tcPr>
            <w:tcW w:w="29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毕业教育</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大学生体质健康测试</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vAlign w:val="center"/>
          </w:tcPr>
          <w:p>
            <w:pPr>
              <w:widowControl/>
              <w:spacing w:line="240" w:lineRule="exact"/>
              <w:jc w:val="center"/>
              <w:rPr>
                <w:rFonts w:eastAsia="仿宋_GB2312"/>
                <w:color w:val="auto"/>
                <w:kern w:val="0"/>
                <w:sz w:val="18"/>
                <w:szCs w:val="18"/>
              </w:rPr>
            </w:pPr>
          </w:p>
        </w:tc>
        <w:tc>
          <w:tcPr>
            <w:tcW w:w="29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第二课堂实践</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p>
        </w:tc>
        <w:tc>
          <w:tcPr>
            <w:tcW w:w="277"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p>
        </w:tc>
        <w:tc>
          <w:tcPr>
            <w:tcW w:w="263" w:type="pct"/>
            <w:vAlign w:val="center"/>
          </w:tcPr>
          <w:p>
            <w:pPr>
              <w:widowControl/>
              <w:spacing w:line="240" w:lineRule="exact"/>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4"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《创业基础》实践</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思想政治理论课综合实践</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《大学生心理健康教育》实践</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95"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大学生就业指导</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hint="eastAsia" w:eastAsia="仿宋_GB2312"/>
                <w:bCs/>
                <w:color w:val="auto"/>
                <w:sz w:val="18"/>
                <w:szCs w:val="18"/>
                <w:lang w:eastAsia="zh-CN"/>
              </w:rPr>
              <w:t>影视广告创作</w:t>
            </w:r>
            <w:r>
              <w:rPr>
                <w:rFonts w:eastAsia="仿宋_GB2312"/>
                <w:bCs/>
                <w:color w:val="auto"/>
                <w:sz w:val="18"/>
                <w:szCs w:val="18"/>
              </w:rPr>
              <w:t>基础实习</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市场调查与统计分析实习</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广告创意与策划实习</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77"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hint="eastAsia" w:eastAsia="仿宋_GB2312"/>
                <w:bCs/>
                <w:color w:val="auto"/>
                <w:sz w:val="18"/>
                <w:szCs w:val="18"/>
              </w:rPr>
              <w:t>广告专业外出考察</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  </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r>
              <w:rPr>
                <w:rFonts w:eastAsia="仿宋_GB2312"/>
                <w:color w:val="auto"/>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品牌传播策划实习</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广告文案写作实习</w:t>
            </w:r>
          </w:p>
        </w:tc>
        <w:tc>
          <w:tcPr>
            <w:tcW w:w="244" w:type="pct"/>
            <w:vAlign w:val="center"/>
          </w:tcPr>
          <w:p>
            <w:pPr>
              <w:widowControl/>
              <w:spacing w:line="240" w:lineRule="exact"/>
              <w:jc w:val="center"/>
              <w:rPr>
                <w:rFonts w:eastAsia="仿宋_GB2312"/>
                <w:color w:val="auto"/>
                <w:kern w:val="0"/>
                <w:sz w:val="18"/>
                <w:szCs w:val="18"/>
              </w:rPr>
            </w:pP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99"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广告学专业科研训练与课程论文</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77"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hint="eastAsia" w:eastAsia="仿宋_GB2312"/>
                <w:bCs/>
                <w:color w:val="auto"/>
                <w:sz w:val="18"/>
                <w:szCs w:val="18"/>
                <w:lang w:eastAsia="zh-CN"/>
              </w:rPr>
              <w:t>影视广告创作A</w:t>
            </w:r>
            <w:r>
              <w:rPr>
                <w:rFonts w:eastAsia="仿宋_GB2312"/>
                <w:bCs/>
                <w:color w:val="auto"/>
                <w:sz w:val="18"/>
                <w:szCs w:val="18"/>
              </w:rPr>
              <w:t>实习</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r>
              <w:rPr>
                <w:rFonts w:eastAsia="仿宋_GB2312"/>
                <w:color w:val="auto"/>
                <w:kern w:val="0"/>
                <w:sz w:val="18"/>
                <w:szCs w:val="18"/>
              </w:rPr>
              <w:t xml:space="preserve"> </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M</w:t>
            </w:r>
            <w:r>
              <w:rPr>
                <w:rFonts w:eastAsia="仿宋_GB2312"/>
                <w:color w:val="auto"/>
                <w:kern w:val="0"/>
                <w:sz w:val="18"/>
                <w:szCs w:val="18"/>
              </w:rPr>
              <w:t xml:space="preserve"> </w:t>
            </w:r>
          </w:p>
        </w:tc>
        <w:tc>
          <w:tcPr>
            <w:tcW w:w="263" w:type="pct"/>
            <w:vAlign w:val="center"/>
          </w:tcPr>
          <w:p>
            <w:pPr>
              <w:widowControl/>
              <w:spacing w:line="240" w:lineRule="exact"/>
              <w:jc w:val="center"/>
              <w:rPr>
                <w:rFonts w:eastAsia="仿宋_GB2312"/>
                <w:color w:val="auto"/>
                <w:kern w:val="0"/>
                <w:sz w:val="18"/>
                <w:szCs w:val="18"/>
              </w:rPr>
            </w:pPr>
          </w:p>
        </w:tc>
        <w:tc>
          <w:tcPr>
            <w:tcW w:w="277"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广告学专业综合实习</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r>
              <w:rPr>
                <w:rFonts w:eastAsia="仿宋_GB2312"/>
                <w:color w:val="auto"/>
                <w:kern w:val="0"/>
                <w:sz w:val="18"/>
                <w:szCs w:val="18"/>
              </w:rPr>
              <w:t xml:space="preserve"> </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r>
              <w:rPr>
                <w:rFonts w:eastAsia="仿宋_GB2312"/>
                <w:color w:val="auto"/>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广告学专业毕业实习</w:t>
            </w:r>
            <w:r>
              <w:rPr>
                <w:rFonts w:hint="eastAsia" w:eastAsia="仿宋_GB2312"/>
                <w:bCs/>
                <w:color w:val="auto"/>
                <w:sz w:val="18"/>
                <w:szCs w:val="18"/>
              </w:rPr>
              <w:t>（含</w:t>
            </w:r>
            <w:r>
              <w:rPr>
                <w:rFonts w:eastAsia="仿宋_GB2312"/>
                <w:bCs/>
                <w:color w:val="auto"/>
                <w:sz w:val="18"/>
                <w:szCs w:val="18"/>
              </w:rPr>
              <w:t>劳动实践</w:t>
            </w:r>
            <w:r>
              <w:rPr>
                <w:rFonts w:hint="eastAsia" w:eastAsia="仿宋_GB2312"/>
                <w:bCs/>
                <w:color w:val="auto"/>
                <w:sz w:val="18"/>
                <w:szCs w:val="18"/>
              </w:rPr>
              <w:t>）</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r>
              <w:rPr>
                <w:rFonts w:eastAsia="仿宋_GB2312"/>
                <w:color w:val="auto"/>
                <w:kern w:val="0"/>
                <w:sz w:val="18"/>
                <w:szCs w:val="18"/>
              </w:rPr>
              <w:t xml:space="preserve">  </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 xml:space="preserve">H </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spacing w:line="240" w:lineRule="exact"/>
              <w:rPr>
                <w:rFonts w:eastAsia="仿宋_GB2312"/>
                <w:bCs/>
                <w:color w:val="auto"/>
                <w:sz w:val="18"/>
                <w:szCs w:val="18"/>
              </w:rPr>
            </w:pPr>
            <w:r>
              <w:rPr>
                <w:rFonts w:eastAsia="仿宋_GB2312"/>
                <w:bCs/>
                <w:color w:val="auto"/>
                <w:sz w:val="18"/>
                <w:szCs w:val="18"/>
              </w:rPr>
              <w:t>广告学专业毕业论文（设计）</w:t>
            </w:r>
          </w:p>
        </w:tc>
        <w:tc>
          <w:tcPr>
            <w:tcW w:w="24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77"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3" w:type="pct"/>
            <w:vAlign w:val="center"/>
          </w:tcPr>
          <w:p>
            <w:pPr>
              <w:widowControl/>
              <w:spacing w:line="240" w:lineRule="exact"/>
              <w:jc w:val="center"/>
              <w:rPr>
                <w:rFonts w:eastAsia="仿宋_GB2312"/>
                <w:color w:val="auto"/>
                <w:kern w:val="0"/>
                <w:sz w:val="18"/>
                <w:szCs w:val="18"/>
              </w:rPr>
            </w:pPr>
          </w:p>
        </w:tc>
        <w:tc>
          <w:tcPr>
            <w:tcW w:w="263"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M</w:t>
            </w:r>
          </w:p>
        </w:tc>
        <w:tc>
          <w:tcPr>
            <w:tcW w:w="264"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95" w:type="pct"/>
            <w:vAlign w:val="center"/>
          </w:tcPr>
          <w:p>
            <w:pPr>
              <w:widowControl/>
              <w:spacing w:line="240" w:lineRule="exact"/>
              <w:jc w:val="center"/>
              <w:rPr>
                <w:rFonts w:eastAsia="仿宋_GB2312"/>
                <w:color w:val="auto"/>
                <w:kern w:val="0"/>
                <w:sz w:val="18"/>
                <w:szCs w:val="18"/>
              </w:rPr>
            </w:pPr>
          </w:p>
        </w:tc>
      </w:tr>
    </w:tbl>
    <w:p>
      <w:pPr>
        <w:adjustRightInd w:val="0"/>
        <w:spacing w:line="600" w:lineRule="exact"/>
        <w:ind w:firstLine="560" w:firstLineChars="200"/>
        <w:rPr>
          <w:rFonts w:eastAsia="黑体"/>
          <w:bCs/>
          <w:color w:val="auto"/>
          <w:sz w:val="28"/>
          <w:szCs w:val="28"/>
        </w:rPr>
      </w:pPr>
      <w:r>
        <w:rPr>
          <w:rFonts w:eastAsia="黑体"/>
          <w:bCs/>
          <w:color w:val="auto"/>
          <w:sz w:val="28"/>
          <w:szCs w:val="28"/>
        </w:rPr>
        <w:t>四、课程设置</w:t>
      </w:r>
    </w:p>
    <w:p>
      <w:pPr>
        <w:adjustRightInd w:val="0"/>
        <w:spacing w:line="520" w:lineRule="exact"/>
        <w:ind w:firstLine="482" w:firstLineChars="200"/>
        <w:rPr>
          <w:rFonts w:eastAsia="楷体_GB2312"/>
          <w:b/>
          <w:color w:val="auto"/>
          <w:sz w:val="24"/>
        </w:rPr>
      </w:pPr>
      <w:r>
        <w:rPr>
          <w:rFonts w:eastAsia="楷体_GB2312"/>
          <w:b/>
          <w:color w:val="auto"/>
          <w:sz w:val="24"/>
        </w:rPr>
        <w:t>（一）主干学科</w:t>
      </w:r>
    </w:p>
    <w:p>
      <w:pPr>
        <w:adjustRightInd w:val="0"/>
        <w:spacing w:line="520" w:lineRule="exact"/>
        <w:ind w:firstLine="480" w:firstLineChars="200"/>
        <w:rPr>
          <w:rFonts w:eastAsia="仿宋_GB2312"/>
          <w:color w:val="auto"/>
          <w:sz w:val="24"/>
        </w:rPr>
      </w:pPr>
      <w:r>
        <w:rPr>
          <w:rFonts w:eastAsia="仿宋_GB2312"/>
          <w:color w:val="auto"/>
          <w:sz w:val="24"/>
        </w:rPr>
        <w:t>新闻传播学、工商管理</w:t>
      </w:r>
    </w:p>
    <w:p>
      <w:pPr>
        <w:adjustRightInd w:val="0"/>
        <w:spacing w:line="520" w:lineRule="exact"/>
        <w:ind w:firstLine="482" w:firstLineChars="200"/>
        <w:rPr>
          <w:rFonts w:eastAsia="楷体_GB2312"/>
          <w:b/>
          <w:color w:val="auto"/>
          <w:sz w:val="24"/>
        </w:rPr>
      </w:pPr>
      <w:r>
        <w:rPr>
          <w:rFonts w:eastAsia="楷体_GB2312"/>
          <w:b/>
          <w:color w:val="auto"/>
          <w:sz w:val="24"/>
        </w:rPr>
        <w:t>（二）核心课程及主要实践性教学环节</w:t>
      </w:r>
    </w:p>
    <w:p>
      <w:pPr>
        <w:adjustRightInd w:val="0"/>
        <w:spacing w:line="520" w:lineRule="exact"/>
        <w:ind w:firstLine="480" w:firstLineChars="200"/>
        <w:rPr>
          <w:rFonts w:eastAsia="仿宋_GB2312"/>
          <w:color w:val="auto"/>
          <w:sz w:val="24"/>
        </w:rPr>
      </w:pPr>
      <w:r>
        <w:rPr>
          <w:rFonts w:eastAsia="仿宋_GB2312"/>
          <w:color w:val="auto"/>
          <w:sz w:val="24"/>
        </w:rPr>
        <w:t>专业核心课程：广告创意与策划、品牌传播策划、</w:t>
      </w:r>
      <w:r>
        <w:rPr>
          <w:rFonts w:hint="eastAsia" w:eastAsia="仿宋_GB2312"/>
          <w:color w:val="auto"/>
          <w:sz w:val="24"/>
          <w:lang w:eastAsia="zh-CN"/>
        </w:rPr>
        <w:t>影视广告创作A</w:t>
      </w:r>
      <w:r>
        <w:rPr>
          <w:rFonts w:hint="eastAsia" w:eastAsia="仿宋_GB2312"/>
          <w:color w:val="auto"/>
          <w:sz w:val="24"/>
        </w:rPr>
        <w:t>、消费者洞察</w:t>
      </w:r>
      <w:r>
        <w:rPr>
          <w:rFonts w:eastAsia="仿宋_GB2312"/>
          <w:color w:val="auto"/>
          <w:sz w:val="24"/>
        </w:rPr>
        <w:t>、</w:t>
      </w:r>
      <w:r>
        <w:rPr>
          <w:rFonts w:hint="eastAsia" w:eastAsia="仿宋_GB2312"/>
          <w:color w:val="auto"/>
          <w:sz w:val="24"/>
          <w:lang w:eastAsia="zh-CN"/>
        </w:rPr>
        <w:t>公共关系原理与实务A</w:t>
      </w:r>
      <w:r>
        <w:rPr>
          <w:rFonts w:eastAsia="仿宋_GB2312"/>
          <w:color w:val="auto"/>
          <w:sz w:val="24"/>
        </w:rPr>
        <w:t>、广告文案写作</w:t>
      </w:r>
      <w:r>
        <w:rPr>
          <w:rFonts w:hint="eastAsia" w:eastAsia="仿宋_GB2312"/>
          <w:color w:val="auto"/>
          <w:sz w:val="24"/>
        </w:rPr>
        <w:t>、</w:t>
      </w:r>
      <w:r>
        <w:rPr>
          <w:rFonts w:hint="eastAsia" w:eastAsia="仿宋_GB2312"/>
          <w:color w:val="auto"/>
          <w:sz w:val="24"/>
          <w:lang w:eastAsia="zh-CN"/>
        </w:rPr>
        <w:t>市场营销学F</w:t>
      </w:r>
      <w:r>
        <w:rPr>
          <w:rFonts w:eastAsia="仿宋_GB2312"/>
          <w:color w:val="auto"/>
          <w:sz w:val="24"/>
        </w:rPr>
        <w:t>、市场调查与统计分析、广告史；</w:t>
      </w:r>
    </w:p>
    <w:p>
      <w:pPr>
        <w:adjustRightInd w:val="0"/>
        <w:spacing w:line="520" w:lineRule="exact"/>
        <w:ind w:firstLine="480" w:firstLineChars="200"/>
        <w:rPr>
          <w:rFonts w:eastAsia="仿宋_GB2312"/>
          <w:color w:val="auto"/>
          <w:sz w:val="24"/>
        </w:rPr>
      </w:pPr>
      <w:r>
        <w:rPr>
          <w:rFonts w:eastAsia="仿宋_GB2312"/>
          <w:color w:val="auto"/>
          <w:sz w:val="24"/>
        </w:rPr>
        <w:t>主要实践性教学环节：</w:t>
      </w:r>
      <w:r>
        <w:rPr>
          <w:rFonts w:hint="eastAsia" w:eastAsia="仿宋_GB2312"/>
          <w:color w:val="auto"/>
          <w:sz w:val="24"/>
          <w:lang w:eastAsia="zh-CN"/>
        </w:rPr>
        <w:t>影视广告创作</w:t>
      </w:r>
      <w:r>
        <w:rPr>
          <w:rFonts w:eastAsia="仿宋_GB2312"/>
          <w:color w:val="auto"/>
          <w:sz w:val="24"/>
        </w:rPr>
        <w:t>基础实习、市场调查与统计分析实习、广告创意与策划实习、广告学</w:t>
      </w:r>
      <w:r>
        <w:rPr>
          <w:rFonts w:hint="eastAsia" w:eastAsia="仿宋_GB2312"/>
          <w:color w:val="auto"/>
          <w:sz w:val="24"/>
        </w:rPr>
        <w:t>专业外出考察</w:t>
      </w:r>
      <w:r>
        <w:rPr>
          <w:rFonts w:eastAsia="仿宋_GB2312"/>
          <w:color w:val="auto"/>
          <w:sz w:val="24"/>
        </w:rPr>
        <w:t>、品牌传播策划实习、广告文案写作实习、</w:t>
      </w:r>
      <w:r>
        <w:rPr>
          <w:rFonts w:hint="eastAsia" w:eastAsia="仿宋_GB2312"/>
          <w:color w:val="auto"/>
          <w:sz w:val="24"/>
          <w:lang w:eastAsia="zh-CN"/>
        </w:rPr>
        <w:t>影视广告创作A</w:t>
      </w:r>
      <w:r>
        <w:rPr>
          <w:rFonts w:eastAsia="仿宋_GB2312"/>
          <w:color w:val="auto"/>
          <w:sz w:val="24"/>
        </w:rPr>
        <w:t>实习、广告学专业综合实习。</w:t>
      </w:r>
    </w:p>
    <w:p>
      <w:pPr>
        <w:numPr>
          <w:ilvl w:val="0"/>
          <w:numId w:val="1"/>
        </w:numPr>
        <w:adjustRightInd w:val="0"/>
        <w:spacing w:line="520" w:lineRule="exact"/>
        <w:ind w:firstLine="482" w:firstLineChars="200"/>
        <w:rPr>
          <w:rFonts w:eastAsia="楷体_GB2312"/>
          <w:b/>
          <w:color w:val="auto"/>
          <w:sz w:val="24"/>
        </w:rPr>
      </w:pPr>
      <w:r>
        <w:rPr>
          <w:rFonts w:eastAsia="楷体_GB2312"/>
          <w:b/>
          <w:color w:val="auto"/>
          <w:sz w:val="24"/>
        </w:rPr>
        <w:t>课程体系及所占比例</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
        <w:gridCol w:w="1591"/>
        <w:gridCol w:w="1653"/>
        <w:gridCol w:w="861"/>
        <w:gridCol w:w="2958"/>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 w:hRule="atLeast"/>
          <w:jc w:val="center"/>
        </w:trPr>
        <w:tc>
          <w:tcPr>
            <w:tcW w:w="2485" w:type="pct"/>
            <w:gridSpan w:val="4"/>
            <w:vAlign w:val="center"/>
          </w:tcPr>
          <w:p>
            <w:pPr>
              <w:adjustRightInd w:val="0"/>
              <w:snapToGrid w:val="0"/>
              <w:jc w:val="center"/>
              <w:textAlignment w:val="center"/>
              <w:rPr>
                <w:rFonts w:eastAsia="仿宋_GB2312"/>
                <w:b/>
                <w:color w:val="auto"/>
                <w:szCs w:val="21"/>
              </w:rPr>
            </w:pPr>
            <w:r>
              <w:rPr>
                <w:rFonts w:eastAsia="仿宋_GB2312"/>
                <w:b/>
                <w:color w:val="auto"/>
                <w:szCs w:val="21"/>
              </w:rPr>
              <w:t>课程设置及学分分配</w:t>
            </w:r>
          </w:p>
        </w:tc>
        <w:tc>
          <w:tcPr>
            <w:tcW w:w="1564" w:type="pct"/>
            <w:vAlign w:val="center"/>
          </w:tcPr>
          <w:p>
            <w:pPr>
              <w:adjustRightInd w:val="0"/>
              <w:snapToGrid w:val="0"/>
              <w:jc w:val="center"/>
              <w:textAlignment w:val="center"/>
              <w:rPr>
                <w:rFonts w:eastAsia="仿宋_GB2312"/>
                <w:b/>
                <w:color w:val="auto"/>
                <w:szCs w:val="21"/>
              </w:rPr>
            </w:pPr>
            <w:r>
              <w:rPr>
                <w:rFonts w:eastAsia="仿宋_GB2312"/>
                <w:b/>
                <w:color w:val="auto"/>
                <w:szCs w:val="21"/>
              </w:rPr>
              <w:t>占课内教学学分比例</w:t>
            </w:r>
          </w:p>
        </w:tc>
        <w:tc>
          <w:tcPr>
            <w:tcW w:w="951" w:type="pct"/>
            <w:vAlign w:val="center"/>
          </w:tcPr>
          <w:p>
            <w:pPr>
              <w:adjustRightInd w:val="0"/>
              <w:snapToGrid w:val="0"/>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5" w:type="pct"/>
            <w:vMerge w:val="restart"/>
            <w:textDirection w:val="tbRlV"/>
            <w:vAlign w:val="center"/>
          </w:tcPr>
          <w:p>
            <w:pPr>
              <w:adjustRightInd w:val="0"/>
              <w:snapToGrid w:val="0"/>
              <w:ind w:left="113" w:right="113"/>
              <w:jc w:val="center"/>
              <w:textAlignment w:val="center"/>
              <w:rPr>
                <w:rFonts w:eastAsia="仿宋_GB2312"/>
                <w:color w:val="auto"/>
                <w:szCs w:val="21"/>
              </w:rPr>
            </w:pPr>
            <w:r>
              <w:rPr>
                <w:rFonts w:eastAsia="仿宋_GB2312"/>
                <w:color w:val="auto"/>
                <w:szCs w:val="21"/>
              </w:rPr>
              <w:t>课内教学</w:t>
            </w:r>
          </w:p>
        </w:tc>
        <w:tc>
          <w:tcPr>
            <w:tcW w:w="841"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必修课</w:t>
            </w:r>
          </w:p>
          <w:p>
            <w:pPr>
              <w:adjustRightInd w:val="0"/>
              <w:snapToGrid w:val="0"/>
              <w:jc w:val="center"/>
              <w:textAlignment w:val="center"/>
              <w:rPr>
                <w:rFonts w:eastAsia="仿宋_GB2312"/>
                <w:color w:val="auto"/>
                <w:szCs w:val="21"/>
              </w:rPr>
            </w:pPr>
            <w:r>
              <w:rPr>
                <w:rFonts w:eastAsia="仿宋_GB2312"/>
                <w:color w:val="auto"/>
                <w:szCs w:val="21"/>
              </w:rPr>
              <w:t>（92学分）</w:t>
            </w:r>
          </w:p>
        </w:tc>
        <w:tc>
          <w:tcPr>
            <w:tcW w:w="874" w:type="pct"/>
            <w:vAlign w:val="center"/>
          </w:tcPr>
          <w:p>
            <w:pPr>
              <w:adjustRightInd w:val="0"/>
              <w:snapToGrid w:val="0"/>
              <w:jc w:val="center"/>
              <w:textAlignment w:val="center"/>
              <w:rPr>
                <w:rFonts w:eastAsia="仿宋_GB2312"/>
                <w:color w:val="auto"/>
                <w:szCs w:val="21"/>
              </w:rPr>
            </w:pPr>
            <w:r>
              <w:rPr>
                <w:rFonts w:eastAsia="仿宋_GB2312"/>
                <w:color w:val="auto"/>
                <w:szCs w:val="21"/>
              </w:rPr>
              <w:t>通识课程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31.5</w:t>
            </w:r>
          </w:p>
        </w:tc>
        <w:tc>
          <w:tcPr>
            <w:tcW w:w="1564" w:type="pct"/>
            <w:vAlign w:val="center"/>
          </w:tcPr>
          <w:p>
            <w:pPr>
              <w:adjustRightInd w:val="0"/>
              <w:snapToGrid w:val="0"/>
              <w:jc w:val="center"/>
              <w:textAlignment w:val="center"/>
              <w:rPr>
                <w:rFonts w:eastAsia="仿宋_GB2312"/>
                <w:color w:val="auto"/>
                <w:szCs w:val="21"/>
              </w:rPr>
            </w:pPr>
            <w:r>
              <w:rPr>
                <w:rFonts w:eastAsia="仿宋_GB2312"/>
                <w:color w:val="auto"/>
                <w:szCs w:val="21"/>
              </w:rPr>
              <w:t>25%</w:t>
            </w:r>
          </w:p>
        </w:tc>
        <w:tc>
          <w:tcPr>
            <w:tcW w:w="951"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56.79%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5" w:type="pct"/>
            <w:vMerge w:val="continue"/>
            <w:vAlign w:val="center"/>
          </w:tcPr>
          <w:p>
            <w:pPr>
              <w:adjustRightInd w:val="0"/>
              <w:snapToGrid w:val="0"/>
              <w:jc w:val="center"/>
              <w:textAlignment w:val="center"/>
              <w:rPr>
                <w:rFonts w:eastAsia="仿宋_GB2312"/>
                <w:color w:val="auto"/>
                <w:szCs w:val="21"/>
              </w:rPr>
            </w:pPr>
          </w:p>
        </w:tc>
        <w:tc>
          <w:tcPr>
            <w:tcW w:w="841" w:type="pct"/>
            <w:vMerge w:val="continue"/>
            <w:vAlign w:val="center"/>
          </w:tcPr>
          <w:p>
            <w:pPr>
              <w:adjustRightInd w:val="0"/>
              <w:snapToGrid w:val="0"/>
              <w:jc w:val="center"/>
              <w:textAlignment w:val="center"/>
              <w:rPr>
                <w:rFonts w:eastAsia="仿宋_GB2312"/>
                <w:color w:val="auto"/>
                <w:szCs w:val="21"/>
              </w:rPr>
            </w:pPr>
          </w:p>
        </w:tc>
        <w:tc>
          <w:tcPr>
            <w:tcW w:w="874" w:type="pct"/>
            <w:vAlign w:val="center"/>
          </w:tcPr>
          <w:p>
            <w:pPr>
              <w:adjustRightInd w:val="0"/>
              <w:snapToGrid w:val="0"/>
              <w:jc w:val="center"/>
              <w:textAlignment w:val="center"/>
              <w:rPr>
                <w:rFonts w:eastAsia="仿宋_GB2312"/>
                <w:color w:val="auto"/>
                <w:szCs w:val="21"/>
              </w:rPr>
            </w:pPr>
            <w:r>
              <w:rPr>
                <w:rFonts w:eastAsia="仿宋_GB2312"/>
                <w:color w:val="auto"/>
                <w:szCs w:val="21"/>
              </w:rPr>
              <w:t>学科（专业）基础课程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27.5</w:t>
            </w:r>
          </w:p>
        </w:tc>
        <w:tc>
          <w:tcPr>
            <w:tcW w:w="1564" w:type="pct"/>
            <w:vAlign w:val="center"/>
          </w:tcPr>
          <w:p>
            <w:pPr>
              <w:adjustRightInd w:val="0"/>
              <w:snapToGrid w:val="0"/>
              <w:jc w:val="center"/>
              <w:textAlignment w:val="center"/>
              <w:rPr>
                <w:rFonts w:eastAsia="仿宋_GB2312"/>
                <w:color w:val="auto"/>
                <w:szCs w:val="21"/>
              </w:rPr>
            </w:pPr>
            <w:r>
              <w:rPr>
                <w:rFonts w:eastAsia="仿宋_GB2312"/>
                <w:color w:val="auto"/>
                <w:szCs w:val="21"/>
              </w:rPr>
              <w:t>21.8%</w:t>
            </w:r>
          </w:p>
        </w:tc>
        <w:tc>
          <w:tcPr>
            <w:tcW w:w="951" w:type="pct"/>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5" w:type="pct"/>
            <w:vMerge w:val="continue"/>
            <w:vAlign w:val="center"/>
          </w:tcPr>
          <w:p>
            <w:pPr>
              <w:adjustRightInd w:val="0"/>
              <w:snapToGrid w:val="0"/>
              <w:jc w:val="center"/>
              <w:textAlignment w:val="center"/>
              <w:rPr>
                <w:rFonts w:eastAsia="仿宋_GB2312"/>
                <w:color w:val="auto"/>
                <w:szCs w:val="21"/>
              </w:rPr>
            </w:pPr>
          </w:p>
        </w:tc>
        <w:tc>
          <w:tcPr>
            <w:tcW w:w="841" w:type="pct"/>
            <w:vMerge w:val="continue"/>
            <w:vAlign w:val="center"/>
          </w:tcPr>
          <w:p>
            <w:pPr>
              <w:adjustRightInd w:val="0"/>
              <w:snapToGrid w:val="0"/>
              <w:jc w:val="center"/>
              <w:textAlignment w:val="center"/>
              <w:rPr>
                <w:rFonts w:eastAsia="仿宋_GB2312"/>
                <w:color w:val="auto"/>
                <w:szCs w:val="21"/>
              </w:rPr>
            </w:pPr>
          </w:p>
        </w:tc>
        <w:tc>
          <w:tcPr>
            <w:tcW w:w="874" w:type="pct"/>
            <w:vAlign w:val="center"/>
          </w:tcPr>
          <w:p>
            <w:pPr>
              <w:adjustRightInd w:val="0"/>
              <w:snapToGrid w:val="0"/>
              <w:jc w:val="center"/>
              <w:textAlignment w:val="center"/>
              <w:rPr>
                <w:rFonts w:eastAsia="仿宋_GB2312"/>
                <w:color w:val="auto"/>
                <w:szCs w:val="21"/>
              </w:rPr>
            </w:pPr>
            <w:r>
              <w:rPr>
                <w:rFonts w:eastAsia="仿宋_GB2312"/>
                <w:color w:val="auto"/>
                <w:szCs w:val="21"/>
              </w:rPr>
              <w:t>专业课程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33</w:t>
            </w:r>
          </w:p>
        </w:tc>
        <w:tc>
          <w:tcPr>
            <w:tcW w:w="1564" w:type="pct"/>
            <w:vAlign w:val="center"/>
          </w:tcPr>
          <w:p>
            <w:pPr>
              <w:adjustRightInd w:val="0"/>
              <w:snapToGrid w:val="0"/>
              <w:jc w:val="center"/>
              <w:textAlignment w:val="center"/>
              <w:rPr>
                <w:rFonts w:eastAsia="仿宋_GB2312"/>
                <w:color w:val="auto"/>
                <w:szCs w:val="21"/>
              </w:rPr>
            </w:pPr>
            <w:r>
              <w:rPr>
                <w:rFonts w:eastAsia="仿宋_GB2312"/>
                <w:color w:val="auto"/>
                <w:szCs w:val="21"/>
              </w:rPr>
              <w:t>26.2%</w:t>
            </w:r>
          </w:p>
        </w:tc>
        <w:tc>
          <w:tcPr>
            <w:tcW w:w="951" w:type="pct"/>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5" w:type="pct"/>
            <w:vMerge w:val="continue"/>
            <w:vAlign w:val="center"/>
          </w:tcPr>
          <w:p>
            <w:pPr>
              <w:adjustRightInd w:val="0"/>
              <w:snapToGrid w:val="0"/>
              <w:jc w:val="center"/>
              <w:textAlignment w:val="center"/>
              <w:rPr>
                <w:rFonts w:eastAsia="仿宋_GB2312"/>
                <w:color w:val="auto"/>
                <w:szCs w:val="21"/>
              </w:rPr>
            </w:pPr>
          </w:p>
        </w:tc>
        <w:tc>
          <w:tcPr>
            <w:tcW w:w="841"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选修课</w:t>
            </w:r>
          </w:p>
          <w:p>
            <w:pPr>
              <w:adjustRightInd w:val="0"/>
              <w:snapToGrid w:val="0"/>
              <w:jc w:val="center"/>
              <w:textAlignment w:val="center"/>
              <w:rPr>
                <w:rFonts w:eastAsia="仿宋_GB2312"/>
                <w:color w:val="auto"/>
                <w:szCs w:val="21"/>
              </w:rPr>
            </w:pPr>
            <w:r>
              <w:rPr>
                <w:rFonts w:eastAsia="仿宋_GB2312"/>
                <w:color w:val="auto"/>
                <w:szCs w:val="21"/>
              </w:rPr>
              <w:t>（34学分）</w:t>
            </w:r>
          </w:p>
        </w:tc>
        <w:tc>
          <w:tcPr>
            <w:tcW w:w="874" w:type="pct"/>
            <w:vAlign w:val="center"/>
          </w:tcPr>
          <w:p>
            <w:pPr>
              <w:adjustRightInd w:val="0"/>
              <w:snapToGrid w:val="0"/>
              <w:jc w:val="center"/>
              <w:textAlignment w:val="center"/>
              <w:rPr>
                <w:rFonts w:eastAsia="仿宋_GB2312"/>
                <w:color w:val="auto"/>
                <w:szCs w:val="21"/>
              </w:rPr>
            </w:pPr>
            <w:r>
              <w:rPr>
                <w:rFonts w:eastAsia="仿宋_GB2312"/>
                <w:color w:val="auto"/>
                <w:szCs w:val="21"/>
              </w:rPr>
              <w:t>通识选修课程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12</w:t>
            </w:r>
          </w:p>
        </w:tc>
        <w:tc>
          <w:tcPr>
            <w:tcW w:w="1564" w:type="pct"/>
            <w:vAlign w:val="center"/>
          </w:tcPr>
          <w:p>
            <w:pPr>
              <w:adjustRightInd w:val="0"/>
              <w:snapToGrid w:val="0"/>
              <w:jc w:val="center"/>
              <w:textAlignment w:val="center"/>
              <w:rPr>
                <w:rFonts w:eastAsia="仿宋_GB2312"/>
                <w:color w:val="auto"/>
                <w:szCs w:val="21"/>
              </w:rPr>
            </w:pPr>
            <w:r>
              <w:rPr>
                <w:rFonts w:eastAsia="仿宋_GB2312"/>
                <w:color w:val="auto"/>
                <w:szCs w:val="21"/>
              </w:rPr>
              <w:t>9.5%</w:t>
            </w:r>
          </w:p>
        </w:tc>
        <w:tc>
          <w:tcPr>
            <w:tcW w:w="951"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20.99%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5" w:type="pct"/>
            <w:vMerge w:val="continue"/>
            <w:vAlign w:val="center"/>
          </w:tcPr>
          <w:p>
            <w:pPr>
              <w:adjustRightInd w:val="0"/>
              <w:snapToGrid w:val="0"/>
              <w:jc w:val="center"/>
              <w:textAlignment w:val="center"/>
              <w:rPr>
                <w:rFonts w:eastAsia="仿宋_GB2312"/>
                <w:color w:val="auto"/>
                <w:szCs w:val="21"/>
              </w:rPr>
            </w:pPr>
          </w:p>
        </w:tc>
        <w:tc>
          <w:tcPr>
            <w:tcW w:w="841" w:type="pct"/>
            <w:vMerge w:val="continue"/>
            <w:vAlign w:val="center"/>
          </w:tcPr>
          <w:p>
            <w:pPr>
              <w:adjustRightInd w:val="0"/>
              <w:snapToGrid w:val="0"/>
              <w:jc w:val="center"/>
              <w:textAlignment w:val="center"/>
              <w:rPr>
                <w:rFonts w:eastAsia="仿宋_GB2312"/>
                <w:color w:val="auto"/>
                <w:szCs w:val="21"/>
              </w:rPr>
            </w:pPr>
          </w:p>
        </w:tc>
        <w:tc>
          <w:tcPr>
            <w:tcW w:w="874" w:type="pct"/>
            <w:vAlign w:val="center"/>
          </w:tcPr>
          <w:p>
            <w:pPr>
              <w:adjustRightInd w:val="0"/>
              <w:snapToGrid w:val="0"/>
              <w:jc w:val="center"/>
              <w:textAlignment w:val="center"/>
              <w:rPr>
                <w:rFonts w:eastAsia="仿宋_GB2312"/>
                <w:color w:val="auto"/>
                <w:szCs w:val="21"/>
              </w:rPr>
            </w:pPr>
            <w:r>
              <w:rPr>
                <w:rFonts w:eastAsia="仿宋_GB2312"/>
                <w:color w:val="auto"/>
                <w:szCs w:val="21"/>
              </w:rPr>
              <w:t>专业拓展课程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22</w:t>
            </w:r>
          </w:p>
        </w:tc>
        <w:tc>
          <w:tcPr>
            <w:tcW w:w="1564" w:type="pct"/>
            <w:vAlign w:val="center"/>
          </w:tcPr>
          <w:p>
            <w:pPr>
              <w:adjustRightInd w:val="0"/>
              <w:snapToGrid w:val="0"/>
              <w:jc w:val="center"/>
              <w:textAlignment w:val="center"/>
              <w:rPr>
                <w:rFonts w:eastAsia="仿宋_GB2312"/>
                <w:color w:val="auto"/>
                <w:szCs w:val="21"/>
              </w:rPr>
            </w:pPr>
            <w:r>
              <w:rPr>
                <w:rFonts w:eastAsia="仿宋_GB2312"/>
                <w:color w:val="auto"/>
                <w:szCs w:val="21"/>
              </w:rPr>
              <w:t>17.5%</w:t>
            </w:r>
          </w:p>
        </w:tc>
        <w:tc>
          <w:tcPr>
            <w:tcW w:w="951" w:type="pct"/>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2030" w:type="pct"/>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实践教学</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36</w:t>
            </w:r>
          </w:p>
        </w:tc>
        <w:tc>
          <w:tcPr>
            <w:tcW w:w="2515" w:type="pct"/>
            <w:gridSpan w:val="2"/>
            <w:vAlign w:val="center"/>
          </w:tcPr>
          <w:p>
            <w:pPr>
              <w:adjustRightInd w:val="0"/>
              <w:snapToGrid w:val="0"/>
              <w:ind w:firstLine="1470" w:firstLineChars="700"/>
              <w:textAlignment w:val="center"/>
              <w:rPr>
                <w:rFonts w:eastAsia="仿宋_GB2312"/>
                <w:color w:val="auto"/>
                <w:szCs w:val="21"/>
              </w:rPr>
            </w:pPr>
            <w:r>
              <w:rPr>
                <w:rFonts w:eastAsia="仿宋_GB2312"/>
                <w:color w:val="auto"/>
                <w:szCs w:val="21"/>
              </w:rPr>
              <w:t>（占总学分比例）22.22%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30" w:type="pct"/>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毕业总学分</w:t>
            </w:r>
          </w:p>
        </w:tc>
        <w:tc>
          <w:tcPr>
            <w:tcW w:w="2970" w:type="pct"/>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162</w:t>
            </w:r>
          </w:p>
        </w:tc>
      </w:tr>
    </w:tbl>
    <w:p>
      <w:pPr>
        <w:adjustRightInd w:val="0"/>
        <w:spacing w:before="120" w:beforeLines="50" w:line="52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520" w:lineRule="exact"/>
        <w:ind w:firstLine="480" w:firstLineChars="200"/>
        <w:rPr>
          <w:rFonts w:eastAsia="仿宋_GB2312"/>
          <w:color w:val="auto"/>
          <w:sz w:val="24"/>
        </w:rPr>
      </w:pPr>
      <w:r>
        <w:rPr>
          <w:rFonts w:eastAsia="仿宋_GB2312"/>
          <w:color w:val="auto"/>
          <w:sz w:val="24"/>
        </w:rPr>
        <w:t>学制：4年；修业年限：3-8年</w:t>
      </w:r>
    </w:p>
    <w:p>
      <w:pPr>
        <w:spacing w:line="520" w:lineRule="exact"/>
        <w:ind w:firstLine="480" w:firstLineChars="200"/>
        <w:rPr>
          <w:rFonts w:eastAsia="仿宋_GB2312"/>
          <w:color w:val="auto"/>
          <w:sz w:val="24"/>
        </w:rPr>
      </w:pPr>
      <w:r>
        <w:rPr>
          <w:rFonts w:eastAsia="仿宋_GB2312"/>
          <w:color w:val="auto"/>
          <w:sz w:val="24"/>
        </w:rPr>
        <w:t>授予学位：符合国家学位规定和青岛农业大学学位授予条件者，授予文学学士学位</w:t>
      </w:r>
    </w:p>
    <w:p>
      <w:pPr>
        <w:adjustRightInd w:val="0"/>
        <w:spacing w:after="120" w:afterLines="50" w:line="520" w:lineRule="exact"/>
        <w:ind w:firstLine="560" w:firstLineChars="200"/>
        <w:rPr>
          <w:rFonts w:eastAsia="黑体"/>
          <w:bCs/>
          <w:color w:val="auto"/>
          <w:sz w:val="28"/>
          <w:szCs w:val="28"/>
        </w:rPr>
      </w:pPr>
      <w:r>
        <w:rPr>
          <w:rFonts w:eastAsia="黑体"/>
          <w:bCs/>
          <w:color w:val="auto"/>
          <w:sz w:val="28"/>
          <w:szCs w:val="28"/>
        </w:rPr>
        <w:t>六、课程类型与基本要求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1010"/>
        <w:gridCol w:w="781"/>
        <w:gridCol w:w="6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2"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课程类型</w:t>
            </w:r>
          </w:p>
        </w:tc>
        <w:tc>
          <w:tcPr>
            <w:tcW w:w="534"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课程属性</w:t>
            </w:r>
          </w:p>
        </w:tc>
        <w:tc>
          <w:tcPr>
            <w:tcW w:w="413"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学分</w:t>
            </w:r>
          </w:p>
        </w:tc>
        <w:tc>
          <w:tcPr>
            <w:tcW w:w="3442" w:type="pct"/>
            <w:vAlign w:val="center"/>
          </w:tcPr>
          <w:p>
            <w:pPr>
              <w:spacing w:line="32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612" w:type="pct"/>
            <w:vMerge w:val="restart"/>
            <w:vAlign w:val="center"/>
          </w:tcPr>
          <w:p>
            <w:pPr>
              <w:spacing w:line="320" w:lineRule="exact"/>
              <w:ind w:firstLine="29" w:firstLineChars="14"/>
              <w:jc w:val="left"/>
              <w:rPr>
                <w:rFonts w:eastAsia="仿宋_GB2312"/>
                <w:color w:val="auto"/>
                <w:szCs w:val="21"/>
              </w:rPr>
            </w:pPr>
            <w:r>
              <w:rPr>
                <w:rFonts w:eastAsia="仿宋_GB2312"/>
                <w:color w:val="auto"/>
                <w:szCs w:val="21"/>
              </w:rPr>
              <w:t>通识课程</w:t>
            </w:r>
          </w:p>
        </w:tc>
        <w:tc>
          <w:tcPr>
            <w:tcW w:w="534"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413" w:type="pct"/>
            <w:vAlign w:val="center"/>
          </w:tcPr>
          <w:p>
            <w:pPr>
              <w:spacing w:line="320" w:lineRule="exact"/>
              <w:ind w:firstLine="29" w:firstLineChars="14"/>
              <w:jc w:val="center"/>
              <w:rPr>
                <w:rFonts w:eastAsia="仿宋_GB2312"/>
                <w:color w:val="auto"/>
                <w:szCs w:val="21"/>
              </w:rPr>
            </w:pPr>
            <w:r>
              <w:rPr>
                <w:rFonts w:eastAsia="仿宋_GB2312"/>
                <w:color w:val="auto"/>
                <w:szCs w:val="21"/>
              </w:rPr>
              <w:t>31.5</w:t>
            </w:r>
          </w:p>
        </w:tc>
        <w:tc>
          <w:tcPr>
            <w:tcW w:w="3442" w:type="pct"/>
            <w:vAlign w:val="center"/>
          </w:tcPr>
          <w:p>
            <w:pPr>
              <w:adjustRightInd w:val="0"/>
              <w:snapToGrid w:val="0"/>
              <w:spacing w:line="320" w:lineRule="exact"/>
              <w:jc w:val="left"/>
              <w:rPr>
                <w:rFonts w:eastAsia="仿宋_GB2312"/>
                <w:color w:val="auto"/>
                <w:szCs w:val="21"/>
              </w:rPr>
            </w:pPr>
            <w:r>
              <w:rPr>
                <w:rFonts w:eastAsia="仿宋_GB2312"/>
                <w:color w:val="auto"/>
                <w:szCs w:val="21"/>
              </w:rPr>
              <w:t>马克思主义基本原理概论（3学分）、思想道德修养与法律基础（2.5学分）、中国近现代史纲要</w:t>
            </w:r>
            <w:r>
              <w:rPr>
                <w:rFonts w:eastAsia="仿宋_GB2312"/>
                <w:color w:val="auto"/>
                <w:kern w:val="0"/>
                <w:szCs w:val="21"/>
              </w:rPr>
              <w:t>（2.5学分）</w:t>
            </w:r>
            <w:r>
              <w:rPr>
                <w:rFonts w:eastAsia="仿宋_GB2312"/>
                <w:color w:val="auto"/>
                <w:szCs w:val="21"/>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2" w:type="pct"/>
            <w:vMerge w:val="continue"/>
            <w:vAlign w:val="center"/>
          </w:tcPr>
          <w:p>
            <w:pPr>
              <w:spacing w:line="320" w:lineRule="exact"/>
              <w:ind w:firstLine="29" w:firstLineChars="14"/>
              <w:jc w:val="left"/>
              <w:rPr>
                <w:rFonts w:eastAsia="仿宋_GB2312"/>
                <w:color w:val="auto"/>
                <w:szCs w:val="21"/>
              </w:rPr>
            </w:pPr>
          </w:p>
        </w:tc>
        <w:tc>
          <w:tcPr>
            <w:tcW w:w="534" w:type="pct"/>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413" w:type="pct"/>
            <w:vAlign w:val="center"/>
          </w:tcPr>
          <w:p>
            <w:pPr>
              <w:spacing w:line="320" w:lineRule="exact"/>
              <w:ind w:firstLine="29" w:firstLineChars="14"/>
              <w:jc w:val="center"/>
              <w:rPr>
                <w:rFonts w:eastAsia="仿宋_GB2312"/>
                <w:color w:val="auto"/>
                <w:szCs w:val="21"/>
              </w:rPr>
            </w:pPr>
            <w:r>
              <w:rPr>
                <w:rFonts w:eastAsia="仿宋_GB2312"/>
                <w:color w:val="auto"/>
                <w:szCs w:val="21"/>
              </w:rPr>
              <w:t>12</w:t>
            </w:r>
          </w:p>
        </w:tc>
        <w:tc>
          <w:tcPr>
            <w:tcW w:w="3442" w:type="pct"/>
            <w:vAlign w:val="center"/>
          </w:tcPr>
          <w:p>
            <w:pPr>
              <w:spacing w:line="320" w:lineRule="exact"/>
              <w:rPr>
                <w:rFonts w:eastAsia="仿宋_GB2312"/>
                <w:color w:val="auto"/>
                <w:szCs w:val="21"/>
              </w:rPr>
            </w:pPr>
            <w:r>
              <w:rPr>
                <w:rFonts w:eastAsia="仿宋_GB2312"/>
                <w:color w:val="auto"/>
                <w:szCs w:val="21"/>
              </w:rPr>
              <w:t>美育模块：最低选修2学分</w:t>
            </w:r>
          </w:p>
          <w:p>
            <w:pPr>
              <w:spacing w:line="320" w:lineRule="exact"/>
              <w:rPr>
                <w:rFonts w:eastAsia="仿宋_GB2312"/>
                <w:color w:val="auto"/>
                <w:szCs w:val="21"/>
              </w:rPr>
            </w:pPr>
            <w:r>
              <w:rPr>
                <w:rFonts w:eastAsia="仿宋_GB2312"/>
                <w:color w:val="auto"/>
                <w:szCs w:val="21"/>
              </w:rPr>
              <w:t>计算机模块：最低选修2学分</w:t>
            </w:r>
          </w:p>
          <w:p>
            <w:pPr>
              <w:spacing w:line="320" w:lineRule="exact"/>
              <w:rPr>
                <w:rFonts w:eastAsia="仿宋_GB2312"/>
                <w:color w:val="auto"/>
                <w:szCs w:val="21"/>
              </w:rPr>
            </w:pPr>
            <w:r>
              <w:rPr>
                <w:rFonts w:eastAsia="仿宋_GB2312"/>
                <w:color w:val="auto"/>
                <w:szCs w:val="21"/>
              </w:rPr>
              <w:t>中国语言文学与优秀传统文化模块：最低选修 2学分</w:t>
            </w:r>
          </w:p>
          <w:p>
            <w:pPr>
              <w:spacing w:line="320" w:lineRule="exact"/>
              <w:rPr>
                <w:rFonts w:eastAsia="仿宋_GB2312"/>
                <w:color w:val="auto"/>
                <w:szCs w:val="21"/>
              </w:rPr>
            </w:pPr>
            <w:r>
              <w:rPr>
                <w:rFonts w:eastAsia="仿宋_GB2312"/>
                <w:color w:val="auto"/>
                <w:szCs w:val="21"/>
              </w:rPr>
              <w:t>思政模块：最低选修 2学分</w:t>
            </w:r>
          </w:p>
          <w:p>
            <w:pPr>
              <w:spacing w:line="320" w:lineRule="exact"/>
              <w:rPr>
                <w:rFonts w:eastAsia="仿宋_GB2312"/>
                <w:color w:val="auto"/>
                <w:szCs w:val="21"/>
              </w:rPr>
            </w:pPr>
            <w:r>
              <w:rPr>
                <w:rFonts w:eastAsia="仿宋_GB2312"/>
                <w:color w:val="auto"/>
                <w:szCs w:val="21"/>
              </w:rPr>
              <w:t>创新创业类课程建议选修不低于2学分。</w:t>
            </w:r>
          </w:p>
          <w:p>
            <w:pPr>
              <w:spacing w:line="320" w:lineRule="exact"/>
              <w:rPr>
                <w:rFonts w:eastAsia="仿宋_GB2312"/>
                <w:color w:val="auto"/>
                <w:szCs w:val="21"/>
              </w:rPr>
            </w:pPr>
            <w:r>
              <w:rPr>
                <w:rFonts w:eastAsia="仿宋_GB2312"/>
                <w:color w:val="auto"/>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2" w:type="pct"/>
            <w:vMerge w:val="restart"/>
            <w:vAlign w:val="center"/>
          </w:tcPr>
          <w:p>
            <w:pPr>
              <w:spacing w:line="320" w:lineRule="exact"/>
              <w:ind w:firstLine="29" w:firstLineChars="14"/>
              <w:jc w:val="left"/>
              <w:rPr>
                <w:rFonts w:eastAsia="仿宋_GB2312"/>
                <w:color w:val="auto"/>
                <w:szCs w:val="21"/>
              </w:rPr>
            </w:pPr>
            <w:r>
              <w:rPr>
                <w:rFonts w:eastAsia="仿宋_GB2312"/>
                <w:color w:val="auto"/>
                <w:szCs w:val="21"/>
              </w:rPr>
              <w:t>专业教育课程</w:t>
            </w:r>
          </w:p>
        </w:tc>
        <w:tc>
          <w:tcPr>
            <w:tcW w:w="534"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413" w:type="pct"/>
            <w:vAlign w:val="center"/>
          </w:tcPr>
          <w:p>
            <w:pPr>
              <w:spacing w:line="320" w:lineRule="exact"/>
              <w:ind w:firstLine="29" w:firstLineChars="14"/>
              <w:jc w:val="center"/>
              <w:rPr>
                <w:rFonts w:eastAsia="仿宋_GB2312"/>
                <w:color w:val="auto"/>
                <w:szCs w:val="21"/>
              </w:rPr>
            </w:pPr>
            <w:r>
              <w:rPr>
                <w:rFonts w:hint="eastAsia" w:eastAsia="仿宋_GB2312"/>
                <w:color w:val="auto"/>
                <w:szCs w:val="21"/>
              </w:rPr>
              <w:t>60.5</w:t>
            </w:r>
          </w:p>
        </w:tc>
        <w:tc>
          <w:tcPr>
            <w:tcW w:w="3442" w:type="pct"/>
            <w:vAlign w:val="center"/>
          </w:tcPr>
          <w:p>
            <w:pPr>
              <w:spacing w:line="320" w:lineRule="exact"/>
              <w:rPr>
                <w:rFonts w:eastAsia="仿宋_GB2312"/>
                <w:color w:val="auto"/>
                <w:szCs w:val="21"/>
              </w:rPr>
            </w:pPr>
            <w:r>
              <w:rPr>
                <w:rFonts w:eastAsia="仿宋_GB2312"/>
                <w:color w:val="auto"/>
                <w:szCs w:val="21"/>
              </w:rPr>
              <w:t>学科（专业）基础课27.5学分；</w:t>
            </w:r>
          </w:p>
          <w:p>
            <w:pPr>
              <w:spacing w:line="320" w:lineRule="exact"/>
              <w:rPr>
                <w:rFonts w:eastAsia="仿宋_GB2312"/>
                <w:color w:val="auto"/>
                <w:szCs w:val="21"/>
              </w:rPr>
            </w:pPr>
            <w:r>
              <w:rPr>
                <w:rFonts w:eastAsia="仿宋_GB2312"/>
                <w:color w:val="auto"/>
                <w:szCs w:val="21"/>
              </w:rPr>
              <w:t>专业课33学分。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2" w:type="pct"/>
            <w:vMerge w:val="continue"/>
            <w:vAlign w:val="center"/>
          </w:tcPr>
          <w:p>
            <w:pPr>
              <w:spacing w:line="320" w:lineRule="exact"/>
              <w:ind w:firstLine="29" w:firstLineChars="14"/>
              <w:jc w:val="left"/>
              <w:rPr>
                <w:rFonts w:eastAsia="仿宋_GB2312"/>
                <w:color w:val="auto"/>
                <w:szCs w:val="21"/>
              </w:rPr>
            </w:pPr>
          </w:p>
        </w:tc>
        <w:tc>
          <w:tcPr>
            <w:tcW w:w="534" w:type="pct"/>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413" w:type="pct"/>
            <w:vAlign w:val="center"/>
          </w:tcPr>
          <w:p>
            <w:pPr>
              <w:spacing w:line="320" w:lineRule="exact"/>
              <w:ind w:firstLine="29" w:firstLineChars="14"/>
              <w:jc w:val="center"/>
              <w:rPr>
                <w:rFonts w:eastAsia="仿宋_GB2312"/>
                <w:color w:val="auto"/>
                <w:szCs w:val="21"/>
              </w:rPr>
            </w:pPr>
            <w:r>
              <w:rPr>
                <w:rFonts w:eastAsia="仿宋_GB2312"/>
                <w:color w:val="auto"/>
                <w:szCs w:val="21"/>
              </w:rPr>
              <w:t>22</w:t>
            </w:r>
          </w:p>
        </w:tc>
        <w:tc>
          <w:tcPr>
            <w:tcW w:w="3442" w:type="pct"/>
            <w:vAlign w:val="center"/>
          </w:tcPr>
          <w:p>
            <w:pPr>
              <w:spacing w:line="320" w:lineRule="exact"/>
              <w:rPr>
                <w:rFonts w:eastAsia="仿宋_GB2312"/>
                <w:color w:val="auto"/>
                <w:szCs w:val="21"/>
              </w:rPr>
            </w:pPr>
            <w:r>
              <w:rPr>
                <w:rFonts w:eastAsia="仿宋_GB2312"/>
                <w:color w:val="auto"/>
                <w:szCs w:val="21"/>
              </w:rPr>
              <w:t>最低选修22学分，其中主选模块最低选修10学分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2" w:type="pct"/>
            <w:vAlign w:val="center"/>
          </w:tcPr>
          <w:p>
            <w:pPr>
              <w:spacing w:line="320" w:lineRule="exact"/>
              <w:ind w:firstLine="29" w:firstLineChars="14"/>
              <w:jc w:val="left"/>
              <w:rPr>
                <w:rFonts w:eastAsia="仿宋_GB2312"/>
                <w:color w:val="auto"/>
                <w:szCs w:val="21"/>
              </w:rPr>
            </w:pPr>
            <w:r>
              <w:rPr>
                <w:rFonts w:eastAsia="仿宋_GB2312"/>
                <w:color w:val="auto"/>
                <w:szCs w:val="21"/>
              </w:rPr>
              <w:t>实践课程</w:t>
            </w:r>
          </w:p>
        </w:tc>
        <w:tc>
          <w:tcPr>
            <w:tcW w:w="534"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413" w:type="pct"/>
            <w:vAlign w:val="center"/>
          </w:tcPr>
          <w:p>
            <w:pPr>
              <w:spacing w:line="320" w:lineRule="exact"/>
              <w:ind w:firstLine="29" w:firstLineChars="14"/>
              <w:jc w:val="center"/>
              <w:rPr>
                <w:rFonts w:eastAsia="仿宋_GB2312"/>
                <w:color w:val="auto"/>
                <w:szCs w:val="21"/>
              </w:rPr>
            </w:pPr>
            <w:r>
              <w:rPr>
                <w:rFonts w:eastAsia="仿宋_GB2312"/>
                <w:color w:val="auto"/>
                <w:szCs w:val="21"/>
              </w:rPr>
              <w:t>36</w:t>
            </w:r>
          </w:p>
        </w:tc>
        <w:tc>
          <w:tcPr>
            <w:tcW w:w="3442" w:type="pct"/>
            <w:vAlign w:val="center"/>
          </w:tcPr>
          <w:p>
            <w:pPr>
              <w:spacing w:line="320" w:lineRule="exact"/>
              <w:rPr>
                <w:rFonts w:eastAsia="仿宋_GB2312"/>
                <w:color w:val="auto"/>
                <w:szCs w:val="21"/>
              </w:rPr>
            </w:pPr>
            <w:r>
              <w:rPr>
                <w:rFonts w:eastAsia="仿宋_GB2312"/>
                <w:bCs/>
                <w:color w:val="auto"/>
                <w:szCs w:val="21"/>
              </w:rPr>
              <w:t>专业与公益劳动（</w:t>
            </w:r>
            <w:r>
              <w:rPr>
                <w:rFonts w:eastAsia="仿宋_GB2312"/>
                <w:color w:val="auto"/>
                <w:szCs w:val="21"/>
              </w:rPr>
              <w:t>2</w:t>
            </w:r>
            <w:r>
              <w:rPr>
                <w:rFonts w:eastAsia="仿宋_GB2312"/>
                <w:bCs/>
                <w:color w:val="auto"/>
                <w:szCs w:val="21"/>
              </w:rPr>
              <w:t>学分）、</w:t>
            </w:r>
            <w:r>
              <w:rPr>
                <w:rFonts w:eastAsia="仿宋_GB2312"/>
                <w:color w:val="auto"/>
                <w:szCs w:val="21"/>
              </w:rPr>
              <w:t>入学教育、军训（含军事技能）（2学分）、大学生体质健康测试（0.5学分）、第二课堂实践学分（2学分）、《创业基础》实践（1学分）、思想政治理论课综合实践（2学分）、《大学生心理健康教育》实践（0.5学分）、大学生就业指导（1学分）、</w:t>
            </w:r>
            <w:r>
              <w:rPr>
                <w:rFonts w:hint="eastAsia" w:eastAsia="仿宋_GB2312"/>
                <w:color w:val="auto"/>
                <w:szCs w:val="21"/>
                <w:lang w:eastAsia="zh-CN"/>
              </w:rPr>
              <w:t>影视广告创作</w:t>
            </w:r>
            <w:r>
              <w:rPr>
                <w:rFonts w:hint="eastAsia" w:eastAsia="仿宋_GB2312"/>
                <w:color w:val="auto"/>
                <w:szCs w:val="21"/>
              </w:rPr>
              <w:t>基础实习（1学分）、市场调查与统计分析实习（1学分）、广告创意与策划实习（1学分）、广告学专业外出考察（2学分）、广告文案写作实习（1学分）、品牌传播策划实习（1学分）、</w:t>
            </w:r>
            <w:r>
              <w:rPr>
                <w:rFonts w:hint="eastAsia" w:eastAsia="仿宋_GB2312"/>
                <w:color w:val="auto"/>
                <w:szCs w:val="21"/>
                <w:lang w:eastAsia="zh-CN"/>
              </w:rPr>
              <w:t>影视广告创作A</w:t>
            </w:r>
            <w:r>
              <w:rPr>
                <w:rFonts w:hint="eastAsia" w:eastAsia="仿宋_GB2312"/>
                <w:color w:val="auto"/>
                <w:szCs w:val="21"/>
              </w:rPr>
              <w:t>实习（1学分）、广告学专业综合实习（5学分）、广告学专业毕业实习（6学分）、广告学专业毕业论文（设计）（4学分）</w:t>
            </w:r>
          </w:p>
        </w:tc>
      </w:tr>
    </w:tbl>
    <w:p>
      <w:pPr>
        <w:adjustRightInd w:val="0"/>
        <w:snapToGrid w:val="0"/>
        <w:spacing w:line="360" w:lineRule="exact"/>
        <w:rPr>
          <w:rFonts w:eastAsia="仿宋_GB2312"/>
          <w:bCs/>
          <w:color w:val="auto"/>
          <w:szCs w:val="21"/>
        </w:rPr>
      </w:pPr>
    </w:p>
    <w:p>
      <w:pPr>
        <w:adjustRightInd w:val="0"/>
        <w:snapToGrid w:val="0"/>
        <w:spacing w:line="360" w:lineRule="exact"/>
        <w:rPr>
          <w:rFonts w:eastAsia="黑体"/>
          <w:bCs/>
          <w:color w:val="auto"/>
          <w:sz w:val="28"/>
          <w:szCs w:val="28"/>
        </w:rPr>
        <w:sectPr>
          <w:footerReference r:id="rId3" w:type="default"/>
          <w:footerReference r:id="rId4" w:type="even"/>
          <w:pgSz w:w="11906" w:h="16838"/>
          <w:pgMar w:top="1531" w:right="1134" w:bottom="1020" w:left="1531" w:header="851" w:footer="1531" w:gutter="0"/>
          <w:pgNumType w:fmt="numberInDash" w:start="1"/>
          <w:cols w:space="720" w:num="1"/>
          <w:docGrid w:linePitch="312" w:charSpace="0"/>
        </w:sectPr>
      </w:pP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七、指导性教学计划进程安排</w:t>
      </w:r>
    </w:p>
    <w:p>
      <w:pPr>
        <w:adjustRightInd w:val="0"/>
        <w:snapToGrid w:val="0"/>
        <w:spacing w:line="360" w:lineRule="auto"/>
        <w:ind w:firstLine="560" w:firstLineChars="200"/>
        <w:rPr>
          <w:rFonts w:eastAsia="楷体_GB2312"/>
          <w:bCs/>
          <w:color w:val="auto"/>
          <w:sz w:val="28"/>
          <w:szCs w:val="28"/>
        </w:rPr>
      </w:pPr>
      <w:r>
        <w:rPr>
          <w:rFonts w:eastAsia="楷体_GB2312"/>
          <w:bCs/>
          <w:color w:val="auto"/>
          <w:sz w:val="28"/>
          <w:szCs w:val="28"/>
        </w:rPr>
        <w:t>（一）课内教学环节</w:t>
      </w:r>
    </w:p>
    <w:p>
      <w:pPr>
        <w:adjustRightInd w:val="0"/>
        <w:snapToGrid w:val="0"/>
        <w:spacing w:line="360" w:lineRule="auto"/>
        <w:rPr>
          <w:bCs/>
          <w:color w:val="auto"/>
          <w:szCs w:val="21"/>
        </w:rPr>
      </w:pPr>
      <w:r>
        <w:rPr>
          <w:rFonts w:eastAsia="黑体"/>
          <w:color w:val="auto"/>
          <w:kern w:val="0"/>
          <w:sz w:val="24"/>
        </w:rPr>
        <w:t>表Ⅰ 必修</w:t>
      </w:r>
      <w:r>
        <w:rPr>
          <w:rFonts w:eastAsia="黑体"/>
          <w:bCs/>
          <w:color w:val="auto"/>
          <w:sz w:val="24"/>
        </w:rPr>
        <w:t>课课程设置与教学进程</w:t>
      </w:r>
      <w:r>
        <w:rPr>
          <w:rFonts w:eastAsia="黑体"/>
          <w:color w:val="auto"/>
          <w:kern w:val="0"/>
          <w:sz w:val="24"/>
        </w:rPr>
        <w:t>一览表</w:t>
      </w:r>
      <w:r>
        <w:rPr>
          <w:rFonts w:hint="eastAsia" w:eastAsia="黑体"/>
          <w:color w:val="auto"/>
          <w:kern w:val="0"/>
          <w:sz w:val="24"/>
        </w:rPr>
        <w:t xml:space="preserve">                                                                     </w:t>
      </w:r>
      <w:r>
        <w:rPr>
          <w:rFonts w:eastAsia="黑体"/>
          <w:color w:val="auto"/>
          <w:kern w:val="0"/>
          <w:sz w:val="24"/>
        </w:rPr>
        <w:t>广告学专业</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717"/>
        <w:gridCol w:w="334"/>
        <w:gridCol w:w="40"/>
        <w:gridCol w:w="3761"/>
        <w:gridCol w:w="723"/>
        <w:gridCol w:w="746"/>
        <w:gridCol w:w="746"/>
        <w:gridCol w:w="547"/>
        <w:gridCol w:w="559"/>
        <w:gridCol w:w="544"/>
        <w:gridCol w:w="544"/>
        <w:gridCol w:w="547"/>
        <w:gridCol w:w="550"/>
        <w:gridCol w:w="547"/>
        <w:gridCol w:w="547"/>
        <w:gridCol w:w="550"/>
        <w:gridCol w:w="533"/>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类型</w:t>
            </w:r>
          </w:p>
        </w:tc>
        <w:tc>
          <w:tcPr>
            <w:tcW w:w="379" w:type="pct"/>
            <w:gridSpan w:val="3"/>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1305"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251"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902" w:type="pct"/>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w:t>
            </w:r>
          </w:p>
        </w:tc>
        <w:tc>
          <w:tcPr>
            <w:tcW w:w="1515" w:type="pct"/>
            <w:gridSpan w:val="8"/>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各学期学时分配</w:t>
            </w:r>
          </w:p>
        </w:tc>
        <w:tc>
          <w:tcPr>
            <w:tcW w:w="434" w:type="pct"/>
            <w:vMerge w:val="restar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79" w:type="pct"/>
            <w:gridSpan w:val="3"/>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305" w:type="pct"/>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51" w:type="pct"/>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总学时</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理论</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实验</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线上</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一</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二</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三</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四</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五</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六</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七</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八</w:t>
            </w:r>
          </w:p>
        </w:tc>
        <w:tc>
          <w:tcPr>
            <w:tcW w:w="434" w:type="pct"/>
            <w:vMerge w:val="continue"/>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通识</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（必修）</w:t>
            </w: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4040001</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马克思主义基本原理概论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General Principle of Marxism</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2</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思想道德修养与法律基础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Moral Education and Law Basics</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4</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中国近现代史纲要</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Summary of Chinese Modern and Contemporary History</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3</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毛泽东思想和中国特色社会主义理论体系概论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Mao Zedong Thought and Socialist Theory System with Chinese Characteristics</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5</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形势与政策</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Situation and Policy</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4040006</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 Ⅰ</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7</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 Ⅱ</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8</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 Ⅲ</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9</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 Ⅳ</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 Ⅰ</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 Ⅱ</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 Ⅲ</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 Ⅳ</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Mental Health Education</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大学生职业生涯规划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Planning for University Students</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Entrepreneurship</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军事理论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Military Theory</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684" w:type="pct"/>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31.5</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580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580</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172</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140</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192</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76</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restart"/>
            <w:tcBorders>
              <w:top w:val="single" w:color="auto" w:sz="6" w:space="0"/>
              <w:left w:val="single" w:color="auto" w:sz="8" w:space="0"/>
              <w:bottom w:val="single" w:color="auto" w:sz="6" w:space="0"/>
              <w:right w:val="single" w:color="auto" w:sz="6" w:space="0"/>
            </w:tcBorders>
            <w:textDirection w:val="tbRlV"/>
            <w:vAlign w:val="center"/>
          </w:tcPr>
          <w:p>
            <w:pPr>
              <w:adjustRightInd w:val="0"/>
              <w:snapToGrid w:val="0"/>
              <w:spacing w:line="240" w:lineRule="exact"/>
              <w:jc w:val="center"/>
              <w:rPr>
                <w:rFonts w:eastAsia="仿宋_GB2312"/>
                <w:b/>
                <w:color w:val="auto"/>
                <w:spacing w:val="40"/>
                <w:sz w:val="18"/>
                <w:szCs w:val="18"/>
              </w:rPr>
            </w:pPr>
            <w:r>
              <w:rPr>
                <w:rFonts w:eastAsia="仿宋_GB2312"/>
                <w:b/>
                <w:color w:val="auto"/>
                <w:spacing w:val="40"/>
                <w:sz w:val="18"/>
                <w:szCs w:val="18"/>
              </w:rPr>
              <w:t>学科（专业）基础课</w:t>
            </w: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4050155</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广告学概论A</w:t>
            </w:r>
          </w:p>
          <w:p>
            <w:pPr>
              <w:adjustRightInd w:val="0"/>
              <w:snapToGrid w:val="0"/>
              <w:spacing w:line="240" w:lineRule="exact"/>
              <w:jc w:val="left"/>
              <w:rPr>
                <w:rFonts w:eastAsia="仿宋_GB2312"/>
                <w:bCs/>
                <w:color w:val="auto"/>
                <w:sz w:val="18"/>
                <w:szCs w:val="18"/>
              </w:rPr>
            </w:pPr>
            <w:r>
              <w:rPr>
                <w:rFonts w:eastAsia="黑体"/>
                <w:bCs/>
                <w:color w:val="auto"/>
                <w:sz w:val="18"/>
                <w:szCs w:val="18"/>
              </w:rPr>
              <w:t>Introduction to Advertising</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4050156</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传播学概论</w:t>
            </w:r>
            <w:r>
              <w:rPr>
                <w:rFonts w:hint="eastAsia" w:eastAsia="仿宋_GB2312"/>
                <w:bCs/>
                <w:color w:val="auto"/>
                <w:sz w:val="18"/>
                <w:szCs w:val="18"/>
                <w:lang w:val="en-US" w:eastAsia="zh-CN"/>
              </w:rPr>
              <w:t>A</w:t>
            </w:r>
          </w:p>
          <w:p>
            <w:pPr>
              <w:adjustRightInd w:val="0"/>
              <w:snapToGrid w:val="0"/>
              <w:spacing w:line="240" w:lineRule="exact"/>
              <w:jc w:val="left"/>
              <w:rPr>
                <w:rFonts w:eastAsia="仿宋_GB2312"/>
                <w:bCs/>
                <w:color w:val="auto"/>
                <w:sz w:val="18"/>
                <w:szCs w:val="18"/>
              </w:rPr>
            </w:pPr>
            <w:r>
              <w:rPr>
                <w:rStyle w:val="26"/>
                <w:b w:val="0"/>
                <w:bCs w:val="0"/>
                <w:color w:val="auto"/>
                <w:sz w:val="18"/>
                <w:szCs w:val="18"/>
              </w:rPr>
              <w:t>Introduction to Communication</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4050157</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创意思维训练</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Training of Creative Thinking</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4050217</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广告美学</w:t>
            </w:r>
          </w:p>
          <w:p>
            <w:pPr>
              <w:adjustRightInd w:val="0"/>
              <w:snapToGrid w:val="0"/>
              <w:spacing w:line="240" w:lineRule="exact"/>
              <w:jc w:val="left"/>
              <w:rPr>
                <w:rFonts w:eastAsia="仿宋_GB2312"/>
                <w:bCs/>
                <w:color w:val="auto"/>
                <w:sz w:val="18"/>
                <w:szCs w:val="18"/>
              </w:rPr>
            </w:pPr>
            <w:r>
              <w:rPr>
                <w:rFonts w:eastAsia="黑体"/>
                <w:bCs/>
                <w:color w:val="auto"/>
                <w:sz w:val="18"/>
                <w:szCs w:val="18"/>
              </w:rPr>
              <w:t>Advertising Aesthetics</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4050319</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品牌学概论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Branding</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4050279</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影视广告创作</w:t>
            </w:r>
            <w:r>
              <w:rPr>
                <w:rFonts w:eastAsia="仿宋_GB2312"/>
                <w:bCs/>
                <w:color w:val="auto"/>
                <w:sz w:val="18"/>
                <w:szCs w:val="18"/>
              </w:rPr>
              <w:t>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Basis of Film and Television Advertisement Creation</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4050312</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广告导演基础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Basis of Advertising Director</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4050322</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网络与新媒体概论A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Network and New Media</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48</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4050313</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广告学经典著作导读</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Advertising Classics</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4050303</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传播学研究方法</w:t>
            </w:r>
            <w:r>
              <w:rPr>
                <w:rFonts w:hint="eastAsia" w:eastAsia="仿宋_GB2312"/>
                <w:bCs/>
                <w:color w:val="auto"/>
                <w:sz w:val="18"/>
                <w:szCs w:val="18"/>
                <w:lang w:val="en-US" w:eastAsia="zh-CN"/>
              </w:rPr>
              <w:t>A</w:t>
            </w:r>
          </w:p>
          <w:p>
            <w:pPr>
              <w:adjustRightInd w:val="0"/>
              <w:snapToGrid w:val="0"/>
              <w:spacing w:line="240" w:lineRule="exact"/>
              <w:jc w:val="left"/>
              <w:rPr>
                <w:rFonts w:eastAsia="仿宋_GB2312"/>
                <w:bCs/>
                <w:color w:val="auto"/>
                <w:sz w:val="18"/>
                <w:szCs w:val="18"/>
              </w:rPr>
            </w:pPr>
            <w:r>
              <w:rPr>
                <w:bCs/>
                <w:color w:val="auto"/>
                <w:sz w:val="18"/>
                <w:szCs w:val="18"/>
              </w:rPr>
              <w:t>Communication Research Methods</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684" w:type="pct"/>
            <w:gridSpan w:val="4"/>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251"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27.5</w:t>
            </w:r>
          </w:p>
        </w:tc>
        <w:tc>
          <w:tcPr>
            <w:tcW w:w="259"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440</w:t>
            </w:r>
          </w:p>
        </w:tc>
        <w:tc>
          <w:tcPr>
            <w:tcW w:w="259"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376</w:t>
            </w:r>
          </w:p>
        </w:tc>
        <w:tc>
          <w:tcPr>
            <w:tcW w:w="190"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64</w:t>
            </w:r>
          </w:p>
        </w:tc>
        <w:tc>
          <w:tcPr>
            <w:tcW w:w="1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9"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128</w:t>
            </w:r>
          </w:p>
        </w:tc>
        <w:tc>
          <w:tcPr>
            <w:tcW w:w="189"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104</w:t>
            </w:r>
          </w:p>
        </w:tc>
        <w:tc>
          <w:tcPr>
            <w:tcW w:w="190"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80</w:t>
            </w:r>
          </w:p>
        </w:tc>
        <w:tc>
          <w:tcPr>
            <w:tcW w:w="191"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48</w:t>
            </w:r>
          </w:p>
        </w:tc>
        <w:tc>
          <w:tcPr>
            <w:tcW w:w="190"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48</w:t>
            </w:r>
          </w:p>
        </w:tc>
        <w:tc>
          <w:tcPr>
            <w:tcW w:w="190"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32</w:t>
            </w:r>
          </w:p>
        </w:tc>
        <w:tc>
          <w:tcPr>
            <w:tcW w:w="191"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434" w:type="pct"/>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业</w:t>
            </w:r>
          </w:p>
          <w:p>
            <w:pPr>
              <w:adjustRightInd w:val="0"/>
              <w:snapToGrid w:val="0"/>
              <w:spacing w:line="240" w:lineRule="exact"/>
              <w:jc w:val="center"/>
              <w:rPr>
                <w:rFonts w:eastAsia="仿宋_GB2312"/>
                <w:bCs/>
                <w:color w:val="auto"/>
                <w:sz w:val="18"/>
                <w:szCs w:val="18"/>
              </w:rPr>
            </w:pPr>
            <w:r>
              <w:rPr>
                <w:rFonts w:eastAsia="仿宋_GB2312"/>
                <w:b/>
                <w:color w:val="auto"/>
                <w:sz w:val="18"/>
                <w:szCs w:val="18"/>
              </w:rPr>
              <w:t>课</w:t>
            </w:r>
          </w:p>
        </w:tc>
        <w:tc>
          <w:tcPr>
            <w:tcW w:w="379" w:type="pct"/>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4060053</w:t>
            </w:r>
          </w:p>
        </w:tc>
        <w:tc>
          <w:tcPr>
            <w:tcW w:w="1305" w:type="pct"/>
            <w:tcBorders>
              <w:top w:val="single" w:color="auto" w:sz="8" w:space="0"/>
              <w:left w:val="single" w:color="auto" w:sz="6" w:space="0"/>
              <w:bottom w:val="single" w:color="auto" w:sz="6" w:space="0"/>
              <w:right w:val="single" w:color="auto" w:sz="6" w:space="0"/>
            </w:tcBorders>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市场营销学F</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Marketing</w:t>
            </w:r>
          </w:p>
        </w:tc>
        <w:tc>
          <w:tcPr>
            <w:tcW w:w="251"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0"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4"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48</w:t>
            </w:r>
          </w:p>
        </w:tc>
        <w:tc>
          <w:tcPr>
            <w:tcW w:w="190"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经合</w:t>
            </w:r>
            <w:r>
              <w:rPr>
                <w:rFonts w:eastAsia="仿宋_GB2312"/>
                <w:bCs/>
                <w:color w:val="auto"/>
                <w:sz w:val="18"/>
                <w:szCs w:val="18"/>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4060421</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市场调查与统计分析</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Market Research and Data Analysis</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48</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经合</w:t>
            </w:r>
            <w:r>
              <w:rPr>
                <w:rFonts w:eastAsia="仿宋_GB2312"/>
                <w:bCs/>
                <w:color w:val="auto"/>
                <w:sz w:val="18"/>
                <w:szCs w:val="18"/>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4060037</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cs/>
              </w:rPr>
              <w:t>H</w:t>
            </w:r>
            <w:r>
              <w:rPr>
                <w:rFonts w:eastAsia="仿宋_GB2312"/>
                <w:bCs/>
                <w:color w:val="auto"/>
                <w:sz w:val="18"/>
                <w:szCs w:val="18"/>
              </w:rPr>
              <w:t>istory of Advertising</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4060061</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消费者洞察</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Consumer Insight</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4060068</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电脑图文设计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Computer Graphic Design</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4060078</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广告创意与策划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Advertising Creativity and Planning</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4060076</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公共关系原理与实务A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Principles and Practices of Public Relation</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4060079</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广告文案写作</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Advertising Copywriting</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4060088</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品牌传播策划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Brand Communication Planning</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79"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4060103</w:t>
            </w:r>
          </w:p>
        </w:tc>
        <w:tc>
          <w:tcPr>
            <w:tcW w:w="1305"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影视广告创作A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Film and Television Advertisement Creation</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80</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10"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684" w:type="pct"/>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33</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528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384</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144</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128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96</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112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112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80</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95" w:type="pct"/>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必修课合计</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92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1548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1340</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208</w:t>
            </w: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300</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372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368</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236</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160</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112</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59" w:type="pct"/>
            <w:gridSpan w:val="2"/>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选修课</w:t>
            </w:r>
          </w:p>
        </w:tc>
        <w:tc>
          <w:tcPr>
            <w:tcW w:w="1436"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专业拓展课</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352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128</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96</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59" w:type="pct"/>
            <w:gridSpan w:val="2"/>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436"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left="-9" w:leftChars="-33" w:hanging="60" w:hangingChars="33"/>
              <w:jc w:val="center"/>
              <w:rPr>
                <w:rFonts w:eastAsia="仿宋_GB2312"/>
                <w:b/>
                <w:color w:val="auto"/>
                <w:sz w:val="18"/>
                <w:szCs w:val="18"/>
              </w:rPr>
            </w:pPr>
            <w:r>
              <w:rPr>
                <w:rFonts w:eastAsia="仿宋_GB2312"/>
                <w:b/>
                <w:color w:val="auto"/>
                <w:sz w:val="18"/>
                <w:szCs w:val="18"/>
              </w:rPr>
              <w:t>通识课程（选修）</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192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95" w:type="pct"/>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126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2092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300</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372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400</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332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352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272</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64</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75" w:type="pct"/>
            <w:gridSpan w:val="3"/>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实践教学</w:t>
            </w:r>
          </w:p>
        </w:tc>
        <w:tc>
          <w:tcPr>
            <w:tcW w:w="132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5</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10</w:t>
            </w: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75" w:type="pct"/>
            <w:gridSpan w:val="3"/>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320"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周数</w:t>
            </w:r>
          </w:p>
        </w:tc>
        <w:tc>
          <w:tcPr>
            <w:tcW w:w="25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
                <w:color w:val="auto"/>
                <w:sz w:val="18"/>
                <w:szCs w:val="18"/>
              </w:rPr>
              <w:t>4</w:t>
            </w:r>
            <w:r>
              <w:rPr>
                <w:rFonts w:eastAsia="仿宋_GB2312"/>
                <w:b/>
                <w:color w:val="auto"/>
                <w:sz w:val="18"/>
                <w:szCs w:val="18"/>
              </w:rPr>
              <w:t>5+</w:t>
            </w:r>
            <w:r>
              <w:rPr>
                <w:rFonts w:hint="eastAsia" w:eastAsia="仿宋_GB2312"/>
                <w:b/>
                <w:color w:val="auto"/>
                <w:sz w:val="18"/>
                <w:szCs w:val="18"/>
              </w:rPr>
              <w:t>（17.5</w:t>
            </w:r>
            <w:r>
              <w:rPr>
                <w:rFonts w:eastAsia="仿宋_GB2312"/>
                <w:b/>
                <w:color w:val="auto"/>
                <w:sz w:val="18"/>
                <w:szCs w:val="18"/>
              </w:rPr>
              <w:t>周+8学时）</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0"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center"/>
              <w:rPr>
                <w:rFonts w:eastAsia="仿宋_GB2312"/>
                <w:bCs/>
                <w:color w:val="auto"/>
                <w:sz w:val="18"/>
                <w:szCs w:val="18"/>
              </w:rPr>
            </w:pPr>
          </w:p>
        </w:tc>
        <w:tc>
          <w:tcPr>
            <w:tcW w:w="19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18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19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180" w:firstLineChars="100"/>
              <w:rPr>
                <w:rFonts w:eastAsia="仿宋_GB2312"/>
                <w:bCs/>
                <w:color w:val="auto"/>
                <w:sz w:val="18"/>
                <w:szCs w:val="18"/>
              </w:rPr>
            </w:pPr>
            <w:r>
              <w:rPr>
                <w:rFonts w:hint="eastAsia" w:eastAsia="仿宋_GB2312"/>
                <w:bCs/>
                <w:color w:val="auto"/>
                <w:sz w:val="18"/>
                <w:szCs w:val="18"/>
              </w:rPr>
              <w:t>1</w:t>
            </w:r>
          </w:p>
        </w:tc>
        <w:tc>
          <w:tcPr>
            <w:tcW w:w="191"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13</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22</w:t>
            </w:r>
          </w:p>
        </w:tc>
        <w:tc>
          <w:tcPr>
            <w:tcW w:w="434"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95" w:type="pct"/>
            <w:gridSpan w:val="5"/>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251"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59"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59"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0" w:type="pct"/>
            <w:tcBorders>
              <w:top w:val="single" w:color="auto" w:sz="6" w:space="0"/>
              <w:left w:val="single" w:color="auto" w:sz="6" w:space="0"/>
              <w:bottom w:val="single" w:color="auto" w:sz="8" w:space="0"/>
              <w:right w:val="single" w:color="auto" w:sz="6" w:space="0"/>
            </w:tcBorders>
          </w:tcPr>
          <w:p>
            <w:pPr>
              <w:adjustRightInd w:val="0"/>
              <w:snapToGrid w:val="0"/>
              <w:spacing w:line="240" w:lineRule="exact"/>
              <w:jc w:val="center"/>
              <w:rPr>
                <w:rFonts w:eastAsia="仿宋_GB2312"/>
                <w:b/>
                <w:color w:val="auto"/>
                <w:sz w:val="18"/>
                <w:szCs w:val="18"/>
              </w:rPr>
            </w:pPr>
          </w:p>
        </w:tc>
        <w:tc>
          <w:tcPr>
            <w:tcW w:w="19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9"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21.4</w:t>
            </w:r>
          </w:p>
        </w:tc>
        <w:tc>
          <w:tcPr>
            <w:tcW w:w="189"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23.3</w:t>
            </w:r>
          </w:p>
        </w:tc>
        <w:tc>
          <w:tcPr>
            <w:tcW w:w="190"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25</w:t>
            </w:r>
          </w:p>
        </w:tc>
        <w:tc>
          <w:tcPr>
            <w:tcW w:w="191"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23.7</w:t>
            </w:r>
          </w:p>
        </w:tc>
        <w:tc>
          <w:tcPr>
            <w:tcW w:w="190"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23.5</w:t>
            </w:r>
          </w:p>
        </w:tc>
        <w:tc>
          <w:tcPr>
            <w:tcW w:w="190"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17</w:t>
            </w:r>
          </w:p>
        </w:tc>
        <w:tc>
          <w:tcPr>
            <w:tcW w:w="191"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16</w:t>
            </w:r>
          </w:p>
        </w:tc>
        <w:tc>
          <w:tcPr>
            <w:tcW w:w="18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34" w:type="pct"/>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bl>
    <w:p>
      <w:pPr>
        <w:adjustRightInd w:val="0"/>
        <w:snapToGrid w:val="0"/>
        <w:spacing w:before="120" w:beforeLines="50" w:line="360" w:lineRule="auto"/>
        <w:rPr>
          <w:rFonts w:eastAsia="黑体"/>
          <w:bCs/>
          <w:color w:val="auto"/>
          <w:kern w:val="0"/>
          <w:sz w:val="24"/>
        </w:rPr>
      </w:pPr>
    </w:p>
    <w:p>
      <w:pPr>
        <w:adjustRightInd w:val="0"/>
        <w:snapToGrid w:val="0"/>
        <w:spacing w:before="120" w:beforeLines="50" w:line="360" w:lineRule="auto"/>
        <w:rPr>
          <w:rFonts w:eastAsia="黑体"/>
          <w:bCs/>
          <w:color w:val="auto"/>
          <w:sz w:val="24"/>
        </w:rPr>
      </w:pPr>
      <w:r>
        <w:rPr>
          <w:rFonts w:eastAsia="黑体"/>
          <w:bCs/>
          <w:color w:val="auto"/>
          <w:kern w:val="0"/>
          <w:sz w:val="24"/>
        </w:rPr>
        <w:t>表Ⅱ 选修课课程设置一览表</w:t>
      </w:r>
      <w:r>
        <w:rPr>
          <w:rFonts w:hint="eastAsia" w:eastAsia="黑体"/>
          <w:bCs/>
          <w:color w:val="auto"/>
          <w:kern w:val="0"/>
          <w:sz w:val="24"/>
        </w:rPr>
        <w:t xml:space="preserve">                                                                                </w:t>
      </w:r>
      <w:r>
        <w:rPr>
          <w:rFonts w:eastAsia="黑体"/>
          <w:bCs/>
          <w:color w:val="auto"/>
          <w:kern w:val="0"/>
          <w:sz w:val="24"/>
        </w:rPr>
        <w:t>广告学专业</w:t>
      </w:r>
    </w:p>
    <w:tbl>
      <w:tblPr>
        <w:tblStyle w:val="23"/>
        <w:tblW w:w="4963"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autofit"/>
        <w:tblCellMar>
          <w:top w:w="0" w:type="dxa"/>
          <w:left w:w="108" w:type="dxa"/>
          <w:bottom w:w="0" w:type="dxa"/>
          <w:right w:w="108" w:type="dxa"/>
        </w:tblCellMar>
      </w:tblPr>
      <w:tblGrid>
        <w:gridCol w:w="947"/>
        <w:gridCol w:w="1082"/>
        <w:gridCol w:w="3864"/>
        <w:gridCol w:w="846"/>
        <w:gridCol w:w="846"/>
        <w:gridCol w:w="846"/>
        <w:gridCol w:w="706"/>
        <w:gridCol w:w="766"/>
        <w:gridCol w:w="1017"/>
        <w:gridCol w:w="1046"/>
        <w:gridCol w:w="577"/>
        <w:gridCol w:w="17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类型</w:t>
            </w:r>
          </w:p>
        </w:tc>
        <w:tc>
          <w:tcPr>
            <w:tcW w:w="379"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1352"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296"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1107" w:type="pct"/>
            <w:gridSpan w:val="4"/>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学时分配</w:t>
            </w:r>
          </w:p>
        </w:tc>
        <w:tc>
          <w:tcPr>
            <w:tcW w:w="356"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开设学期</w:t>
            </w:r>
          </w:p>
        </w:tc>
        <w:tc>
          <w:tcPr>
            <w:tcW w:w="568" w:type="pct"/>
            <w:gridSpan w:val="2"/>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模块最低选修</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学时学分</w:t>
            </w:r>
          </w:p>
        </w:tc>
        <w:tc>
          <w:tcPr>
            <w:tcW w:w="607"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c>
          <w:tcPr>
            <w:tcW w:w="379" w:type="pct"/>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c>
          <w:tcPr>
            <w:tcW w:w="1352" w:type="pct"/>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c>
          <w:tcPr>
            <w:tcW w:w="296" w:type="pct"/>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c>
          <w:tcPr>
            <w:tcW w:w="296" w:type="pct"/>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总学时</w:t>
            </w:r>
          </w:p>
        </w:tc>
        <w:tc>
          <w:tcPr>
            <w:tcW w:w="296" w:type="pct"/>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理论</w:t>
            </w:r>
          </w:p>
        </w:tc>
        <w:tc>
          <w:tcPr>
            <w:tcW w:w="247" w:type="pct"/>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实验</w:t>
            </w:r>
          </w:p>
        </w:tc>
        <w:tc>
          <w:tcPr>
            <w:tcW w:w="268" w:type="pct"/>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线上</w:t>
            </w:r>
          </w:p>
        </w:tc>
        <w:tc>
          <w:tcPr>
            <w:tcW w:w="356" w:type="pct"/>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c>
          <w:tcPr>
            <w:tcW w:w="568" w:type="pct"/>
            <w:gridSpan w:val="2"/>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c>
          <w:tcPr>
            <w:tcW w:w="607" w:type="pct"/>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restart"/>
            <w:vAlign w:val="center"/>
          </w:tcPr>
          <w:p>
            <w:pPr>
              <w:adjustRightInd w:val="0"/>
              <w:snapToGrid w:val="0"/>
              <w:spacing w:line="240" w:lineRule="exact"/>
              <w:jc w:val="left"/>
              <w:rPr>
                <w:rFonts w:eastAsia="仿宋_GB2312"/>
                <w:b/>
                <w:color w:val="auto"/>
                <w:sz w:val="18"/>
                <w:szCs w:val="18"/>
              </w:rPr>
            </w:pPr>
          </w:p>
          <w:p>
            <w:pPr>
              <w:adjustRightInd w:val="0"/>
              <w:snapToGrid w:val="0"/>
              <w:spacing w:line="240" w:lineRule="exact"/>
              <w:jc w:val="left"/>
              <w:rPr>
                <w:rFonts w:eastAsia="仿宋_GB2312"/>
                <w:b/>
                <w:color w:val="auto"/>
                <w:sz w:val="18"/>
                <w:szCs w:val="18"/>
              </w:rPr>
            </w:pPr>
            <w:r>
              <w:rPr>
                <w:rFonts w:eastAsia="仿宋_GB2312"/>
                <w:b/>
                <w:color w:val="auto"/>
                <w:sz w:val="18"/>
                <w:szCs w:val="18"/>
              </w:rPr>
              <w:t>专业拓展课程（选修）</w:t>
            </w:r>
          </w:p>
          <w:p>
            <w:pPr>
              <w:adjustRightInd w:val="0"/>
              <w:snapToGrid w:val="0"/>
              <w:spacing w:line="240" w:lineRule="exact"/>
              <w:jc w:val="left"/>
              <w:rPr>
                <w:rFonts w:eastAsia="仿宋_GB2312"/>
                <w:b/>
                <w:color w:val="auto"/>
                <w:sz w:val="18"/>
                <w:szCs w:val="18"/>
              </w:rPr>
            </w:pPr>
          </w:p>
          <w:p>
            <w:pPr>
              <w:adjustRightInd w:val="0"/>
              <w:snapToGrid w:val="0"/>
              <w:spacing w:line="240" w:lineRule="exact"/>
              <w:jc w:val="left"/>
              <w:rPr>
                <w:rFonts w:eastAsia="仿宋_GB2312"/>
                <w:b/>
                <w:color w:val="auto"/>
                <w:sz w:val="18"/>
                <w:szCs w:val="18"/>
              </w:rPr>
            </w:pPr>
            <w:r>
              <w:rPr>
                <w:rFonts w:eastAsia="仿宋_GB2312"/>
                <w:b/>
                <w:color w:val="auto"/>
                <w:sz w:val="18"/>
                <w:szCs w:val="18"/>
              </w:rPr>
              <w:t>最低选修</w:t>
            </w:r>
          </w:p>
          <w:p>
            <w:pPr>
              <w:adjustRightInd w:val="0"/>
              <w:snapToGrid w:val="0"/>
              <w:spacing w:line="240" w:lineRule="exact"/>
              <w:jc w:val="left"/>
              <w:rPr>
                <w:rFonts w:eastAsia="仿宋_GB2312"/>
                <w:b/>
                <w:color w:val="auto"/>
                <w:sz w:val="18"/>
                <w:szCs w:val="18"/>
              </w:rPr>
            </w:pPr>
            <w:r>
              <w:rPr>
                <w:rFonts w:eastAsia="仿宋_GB2312"/>
                <w:b/>
                <w:color w:val="auto"/>
                <w:sz w:val="18"/>
                <w:szCs w:val="18"/>
              </w:rPr>
              <w:t>22学分</w:t>
            </w:r>
          </w:p>
          <w:p>
            <w:pPr>
              <w:adjustRightInd w:val="0"/>
              <w:snapToGrid w:val="0"/>
              <w:spacing w:line="240" w:lineRule="exact"/>
              <w:jc w:val="left"/>
              <w:rPr>
                <w:rFonts w:eastAsia="仿宋_GB2312"/>
                <w:b/>
                <w:color w:val="auto"/>
                <w:sz w:val="18"/>
                <w:szCs w:val="18"/>
              </w:rPr>
            </w:pPr>
          </w:p>
          <w:p>
            <w:pPr>
              <w:adjustRightInd w:val="0"/>
              <w:snapToGrid w:val="0"/>
              <w:spacing w:line="240" w:lineRule="exact"/>
              <w:jc w:val="left"/>
              <w:rPr>
                <w:rFonts w:eastAsia="仿宋_GB2312"/>
                <w:b/>
                <w:color w:val="auto"/>
                <w:sz w:val="18"/>
                <w:szCs w:val="18"/>
              </w:rPr>
            </w:pPr>
            <w:r>
              <w:rPr>
                <w:rFonts w:eastAsia="仿宋_GB2312"/>
                <w:b/>
                <w:color w:val="auto"/>
                <w:sz w:val="18"/>
                <w:szCs w:val="18"/>
              </w:rPr>
              <w:t>（学生可根据自己的兴趣和发展规划，从三个模块中主选一个模块的课程，主选模块最低选修10学分）</w:t>
            </w: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4070207</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数字营销*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Digital Marketing</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568"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品牌服务能力提升模块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（最低选修 6学分）</w:t>
            </w: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4070188</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品牌研究经典案例分析*</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Brand Research Classic Case Analysis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4070216</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新媒体数据分析</w:t>
            </w:r>
            <w:r>
              <w:rPr>
                <w:rFonts w:eastAsia="仿宋_GB2312"/>
                <w:color w:val="auto"/>
                <w:sz w:val="18"/>
                <w:szCs w:val="18"/>
              </w:rPr>
              <w:t>*</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New Media Data Analysis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4070191</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商务礼仪</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Business Etiquette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4070196</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涉农品牌营销传播*</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Agricultural Brand Marketing Communication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4070193</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奢侈品品牌管理</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Luxury Brand Management</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4070173</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广告提案*</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Advertising Proposal</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4070172</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广告经营与管理</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Advertising Management</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4070214</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文化创意产业前沿*</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Frontier of Cultural and Creative Industries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4070181</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流行与时尚</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Fashion and Vogue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4070200</w:t>
            </w:r>
          </w:p>
        </w:tc>
        <w:tc>
          <w:tcPr>
            <w:tcW w:w="1352"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实验室安全教育A</w:t>
            </w:r>
            <w:r>
              <w:rPr>
                <w:rFonts w:eastAsia="仿宋_GB2312"/>
                <w:bCs/>
                <w:color w:val="auto"/>
                <w:sz w:val="18"/>
                <w:szCs w:val="18"/>
              </w:rPr>
              <w:t>*</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Laboratory Safety Education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568"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影视创作能力提升模块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（最低选修6学分）</w:t>
            </w: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4071928</w:t>
            </w:r>
          </w:p>
        </w:tc>
        <w:tc>
          <w:tcPr>
            <w:tcW w:w="135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商业摄影*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Commercial Photography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4070192</w:t>
            </w:r>
          </w:p>
        </w:tc>
        <w:tc>
          <w:tcPr>
            <w:tcW w:w="135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商业摄像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Commercial Camera</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4070201</w:t>
            </w:r>
          </w:p>
        </w:tc>
        <w:tc>
          <w:tcPr>
            <w:tcW w:w="135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视听语言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Audio-Visual Language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4070197</w:t>
            </w:r>
          </w:p>
        </w:tc>
        <w:tc>
          <w:tcPr>
            <w:tcW w:w="135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涉农品牌影像创作*</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Agricultural Brand Video Creation </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4070157</w:t>
            </w:r>
          </w:p>
        </w:tc>
        <w:tc>
          <w:tcPr>
            <w:tcW w:w="1352"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电视节目策划B</w:t>
            </w:r>
            <w:r>
              <w:rPr>
                <w:rFonts w:eastAsia="仿宋_GB2312"/>
                <w:bCs/>
                <w:color w:val="auto"/>
                <w:sz w:val="18"/>
                <w:szCs w:val="18"/>
              </w:rPr>
              <w:t>*</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TV Program Planning</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4070203</w:t>
            </w:r>
          </w:p>
        </w:tc>
        <w:tc>
          <w:tcPr>
            <w:tcW w:w="135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数字交互广告设计*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Digital Interactive Advertising Design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4070171</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广告脚本创作</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Advertisement Script Creation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4070231</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影视广告特效</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Special Effect of Film and Television Advertising </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4070230</w:t>
            </w:r>
          </w:p>
        </w:tc>
        <w:tc>
          <w:tcPr>
            <w:tcW w:w="1352" w:type="pct"/>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影视广告创作</w:t>
            </w:r>
            <w:r>
              <w:rPr>
                <w:rFonts w:eastAsia="仿宋_GB2312"/>
                <w:bCs/>
                <w:color w:val="auto"/>
                <w:sz w:val="18"/>
                <w:szCs w:val="18"/>
              </w:rPr>
              <w:t>前沿*</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Frontier of Film and Television Advertising Creation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4070936</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区域经济学*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Regional Economics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color w:val="auto"/>
                <w:szCs w:val="21"/>
              </w:rPr>
            </w:pPr>
          </w:p>
        </w:tc>
        <w:tc>
          <w:tcPr>
            <w:tcW w:w="356" w:type="pct"/>
            <w:vAlign w:val="center"/>
          </w:tcPr>
          <w:p>
            <w:pPr>
              <w:adjustRightInd w:val="0"/>
              <w:snapToGrid w:val="0"/>
              <w:spacing w:line="240" w:lineRule="exact"/>
              <w:jc w:val="center"/>
              <w:rPr>
                <w:color w:val="auto"/>
                <w:szCs w:val="21"/>
              </w:rPr>
            </w:pPr>
            <w:r>
              <w:rPr>
                <w:color w:val="auto"/>
                <w:szCs w:val="21"/>
              </w:rPr>
              <w:t>4</w:t>
            </w:r>
          </w:p>
        </w:tc>
        <w:tc>
          <w:tcPr>
            <w:tcW w:w="568"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学术能力提升模块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（最低选修6学分）</w:t>
            </w:r>
          </w:p>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w:t>
            </w:r>
            <w:r>
              <w:rPr>
                <w:rFonts w:hint="eastAsia" w:eastAsia="仿宋_GB2312"/>
                <w:bCs/>
                <w:color w:val="auto"/>
                <w:sz w:val="18"/>
                <w:szCs w:val="18"/>
              </w:rPr>
              <w:t>合</w:t>
            </w:r>
            <w:r>
              <w:rPr>
                <w:rFonts w:eastAsia="仿宋_GB2312"/>
                <w:bCs/>
                <w:color w:val="auto"/>
                <w:sz w:val="18"/>
                <w:szCs w:val="18"/>
              </w:rPr>
              <w:t>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4070167</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符号学*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Semiology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4070155</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大众传播理论*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Theory of Mass Media </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4070175</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广告专业英语</w:t>
            </w:r>
          </w:p>
          <w:p>
            <w:pPr>
              <w:adjustRightInd w:val="0"/>
              <w:snapToGrid w:val="0"/>
              <w:spacing w:line="240" w:lineRule="exact"/>
              <w:jc w:val="left"/>
              <w:rPr>
                <w:rFonts w:eastAsia="仿宋_GB2312"/>
                <w:bCs/>
                <w:color w:val="auto"/>
                <w:sz w:val="18"/>
                <w:szCs w:val="18"/>
              </w:rPr>
            </w:pPr>
            <w:r>
              <w:rPr>
                <w:bCs/>
                <w:color w:val="auto"/>
                <w:sz w:val="18"/>
                <w:szCs w:val="18"/>
              </w:rPr>
              <w:t>Specialized English for Advertising</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4070223</w:t>
            </w:r>
          </w:p>
        </w:tc>
        <w:tc>
          <w:tcPr>
            <w:tcW w:w="1352" w:type="pct"/>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新闻学概论C</w:t>
            </w:r>
            <w:r>
              <w:rPr>
                <w:rFonts w:eastAsia="仿宋_GB2312"/>
                <w:bCs/>
                <w:color w:val="auto"/>
                <w:sz w:val="18"/>
                <w:szCs w:val="18"/>
              </w:rPr>
              <w:t>*</w:t>
            </w:r>
          </w:p>
          <w:p>
            <w:pPr>
              <w:adjustRightInd w:val="0"/>
              <w:snapToGrid w:val="0"/>
              <w:spacing w:line="240" w:lineRule="exact"/>
              <w:jc w:val="left"/>
              <w:rPr>
                <w:rFonts w:eastAsia="仿宋_GB2312"/>
                <w:bCs/>
                <w:color w:val="auto"/>
                <w:sz w:val="18"/>
                <w:szCs w:val="18"/>
              </w:rPr>
            </w:pPr>
            <w:r>
              <w:rPr>
                <w:color w:val="auto"/>
                <w:sz w:val="18"/>
                <w:szCs w:val="18"/>
              </w:rPr>
              <w:t>Introduction to Journalism</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4070209</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网络传播概论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Network Communication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4070221</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新闻史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History of Journalism</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4070152</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传媒经济学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Media Economics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4070220</w:t>
            </w:r>
          </w:p>
        </w:tc>
        <w:tc>
          <w:tcPr>
            <w:tcW w:w="135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新闻实务*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News Practice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
                <w:color w:val="auto"/>
                <w:sz w:val="18"/>
                <w:szCs w:val="18"/>
              </w:rPr>
            </w:pPr>
          </w:p>
        </w:tc>
        <w:tc>
          <w:tcPr>
            <w:tcW w:w="37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4070242</w:t>
            </w:r>
          </w:p>
        </w:tc>
        <w:tc>
          <w:tcPr>
            <w:tcW w:w="1352" w:type="pct"/>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舆论学B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Public Opinion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通识课程（选修）</w:t>
            </w: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实用进阶英语读写1</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Ⅰ</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568"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英语模块</w:t>
            </w: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实用进阶英语读写2</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Ⅱ</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实用进阶英语听说1</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Ⅰ</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实用进阶英语听说2</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Ⅱ</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出国留学英语</w:t>
            </w:r>
          </w:p>
          <w:p>
            <w:pPr>
              <w:adjustRightInd w:val="0"/>
              <w:snapToGrid w:val="0"/>
              <w:spacing w:line="240" w:lineRule="exact"/>
              <w:rPr>
                <w:rFonts w:eastAsia="仿宋_GB2312"/>
                <w:bCs/>
                <w:color w:val="auto"/>
                <w:sz w:val="18"/>
                <w:szCs w:val="18"/>
              </w:rPr>
            </w:pPr>
            <w:r>
              <w:rPr>
                <w:rFonts w:eastAsia="仿宋_GB2312"/>
                <w:bCs/>
                <w:color w:val="auto"/>
                <w:sz w:val="18"/>
                <w:szCs w:val="18"/>
              </w:rPr>
              <w:t>English for Studying Abroad</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雅思英语1</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Ⅰ</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雅思英语2</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Ⅱ</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托福英语1</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Ⅰ</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托福英语2</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English for TOEFL </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英美文学</w:t>
            </w:r>
          </w:p>
          <w:p>
            <w:pPr>
              <w:adjustRightInd w:val="0"/>
              <w:snapToGrid w:val="0"/>
              <w:spacing w:line="240" w:lineRule="exact"/>
              <w:rPr>
                <w:rFonts w:eastAsia="仿宋_GB2312"/>
                <w:bCs/>
                <w:color w:val="auto"/>
                <w:sz w:val="18"/>
                <w:szCs w:val="18"/>
              </w:rPr>
            </w:pPr>
            <w:r>
              <w:rPr>
                <w:rFonts w:eastAsia="仿宋_GB2312"/>
                <w:bCs/>
                <w:color w:val="auto"/>
                <w:sz w:val="18"/>
                <w:szCs w:val="18"/>
              </w:rPr>
              <w:t>British and American Literature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英语经典影片评论</w:t>
            </w:r>
          </w:p>
          <w:p>
            <w:pPr>
              <w:adjustRightInd w:val="0"/>
              <w:snapToGrid w:val="0"/>
              <w:spacing w:line="240" w:lineRule="exact"/>
              <w:rPr>
                <w:rFonts w:eastAsia="仿宋_GB2312"/>
                <w:bCs/>
                <w:color w:val="auto"/>
                <w:sz w:val="18"/>
                <w:szCs w:val="18"/>
              </w:rPr>
            </w:pPr>
            <w:r>
              <w:rPr>
                <w:rFonts w:eastAsia="仿宋_GB2312"/>
                <w:bCs/>
                <w:color w:val="auto"/>
                <w:sz w:val="18"/>
                <w:szCs w:val="18"/>
              </w:rPr>
              <w:t>Review of Classic English Films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艺术导论</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Introduction of Art </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美育模块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音乐鉴赏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music</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美术鉴赏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art</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影视鉴赏</w:t>
            </w:r>
          </w:p>
          <w:p>
            <w:pPr>
              <w:adjustRightInd w:val="0"/>
              <w:snapToGrid w:val="0"/>
              <w:spacing w:line="240" w:lineRule="exact"/>
              <w:rPr>
                <w:rFonts w:eastAsia="仿宋_GB2312"/>
                <w:bCs/>
                <w:color w:val="auto"/>
                <w:sz w:val="18"/>
                <w:szCs w:val="18"/>
              </w:rPr>
            </w:pPr>
            <w:r>
              <w:rPr>
                <w:rFonts w:eastAsia="仿宋_GB2312"/>
                <w:bCs/>
                <w:color w:val="auto"/>
                <w:sz w:val="18"/>
                <w:szCs w:val="18"/>
              </w:rPr>
              <w:t>Film Appreciation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戏剧鉴赏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Drama</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舞蹈鉴赏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dancing</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书法鉴赏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calligraphy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戏曲鉴赏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on Ancient Chinese Opera</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中国农业古籍概览</w:t>
            </w:r>
          </w:p>
          <w:p>
            <w:pPr>
              <w:adjustRightInd w:val="0"/>
              <w:snapToGrid w:val="0"/>
              <w:spacing w:line="240" w:lineRule="exact"/>
              <w:rPr>
                <w:rFonts w:eastAsia="仿宋_GB2312"/>
                <w:bCs/>
                <w:color w:val="auto"/>
                <w:sz w:val="18"/>
                <w:szCs w:val="18"/>
              </w:rPr>
            </w:pPr>
            <w:r>
              <w:rPr>
                <w:rFonts w:eastAsia="仿宋_GB2312"/>
                <w:bCs/>
                <w:color w:val="auto"/>
                <w:sz w:val="18"/>
                <w:szCs w:val="18"/>
              </w:rPr>
              <w:t>An Introduction to Ancient Chinese Agricultural Books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思政模块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西方哲学思潮</w:t>
            </w:r>
          </w:p>
          <w:p>
            <w:pPr>
              <w:adjustRightInd w:val="0"/>
              <w:snapToGrid w:val="0"/>
              <w:spacing w:line="240" w:lineRule="exact"/>
              <w:rPr>
                <w:rFonts w:eastAsia="仿宋_GB2312"/>
                <w:bCs/>
                <w:color w:val="auto"/>
                <w:sz w:val="18"/>
                <w:szCs w:val="18"/>
              </w:rPr>
            </w:pPr>
            <w:r>
              <w:rPr>
                <w:rFonts w:eastAsia="仿宋_GB2312"/>
                <w:bCs/>
                <w:color w:val="auto"/>
                <w:sz w:val="18"/>
                <w:szCs w:val="18"/>
              </w:rPr>
              <w:t>Trend of Thoughts in Western Philosophy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西方哲学史</w:t>
            </w:r>
          </w:p>
          <w:p>
            <w:pPr>
              <w:adjustRightInd w:val="0"/>
              <w:snapToGrid w:val="0"/>
              <w:spacing w:line="240" w:lineRule="exact"/>
              <w:rPr>
                <w:rFonts w:eastAsia="仿宋_GB2312"/>
                <w:bCs/>
                <w:color w:val="auto"/>
                <w:sz w:val="18"/>
                <w:szCs w:val="18"/>
              </w:rPr>
            </w:pPr>
            <w:r>
              <w:rPr>
                <w:rFonts w:eastAsia="仿宋_GB2312"/>
                <w:bCs/>
                <w:color w:val="auto"/>
                <w:sz w:val="18"/>
                <w:szCs w:val="18"/>
              </w:rPr>
              <w:t>History of Western Philosophy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宗教与中国社会</w:t>
            </w:r>
          </w:p>
          <w:p>
            <w:pPr>
              <w:adjustRightInd w:val="0"/>
              <w:snapToGrid w:val="0"/>
              <w:spacing w:line="240" w:lineRule="exact"/>
              <w:rPr>
                <w:rFonts w:eastAsia="仿宋_GB2312"/>
                <w:bCs/>
                <w:color w:val="auto"/>
                <w:sz w:val="18"/>
                <w:szCs w:val="18"/>
              </w:rPr>
            </w:pPr>
            <w:r>
              <w:rPr>
                <w:rFonts w:eastAsia="仿宋_GB2312"/>
                <w:bCs/>
                <w:color w:val="auto"/>
                <w:sz w:val="18"/>
                <w:szCs w:val="18"/>
              </w:rPr>
              <w:t>Religion and Chinese Society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中国文化史</w:t>
            </w:r>
          </w:p>
          <w:p>
            <w:pPr>
              <w:adjustRightInd w:val="0"/>
              <w:snapToGrid w:val="0"/>
              <w:spacing w:line="240" w:lineRule="exact"/>
              <w:rPr>
                <w:rFonts w:eastAsia="仿宋_GB2312"/>
                <w:bCs/>
                <w:color w:val="auto"/>
                <w:sz w:val="18"/>
                <w:szCs w:val="18"/>
              </w:rPr>
            </w:pPr>
            <w:r>
              <w:rPr>
                <w:rFonts w:eastAsia="仿宋_GB2312"/>
                <w:bCs/>
                <w:color w:val="auto"/>
                <w:sz w:val="18"/>
                <w:szCs w:val="18"/>
              </w:rPr>
              <w:t>History of Chinese Culture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办公自动化</w:t>
            </w:r>
          </w:p>
          <w:p>
            <w:pPr>
              <w:adjustRightInd w:val="0"/>
              <w:snapToGrid w:val="0"/>
              <w:spacing w:line="240" w:lineRule="exact"/>
              <w:rPr>
                <w:rFonts w:eastAsia="仿宋_GB2312"/>
                <w:bCs/>
                <w:color w:val="auto"/>
                <w:sz w:val="18"/>
                <w:szCs w:val="18"/>
              </w:rPr>
            </w:pPr>
            <w:r>
              <w:rPr>
                <w:rFonts w:eastAsia="仿宋_GB2312"/>
                <w:bCs/>
                <w:color w:val="auto"/>
                <w:sz w:val="18"/>
                <w:szCs w:val="18"/>
              </w:rPr>
              <w:t>Office Automation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计算机模块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多媒体技术应用</w:t>
            </w:r>
          </w:p>
          <w:p>
            <w:pPr>
              <w:adjustRightInd w:val="0"/>
              <w:snapToGrid w:val="0"/>
              <w:spacing w:line="240" w:lineRule="exact"/>
              <w:rPr>
                <w:rFonts w:eastAsia="仿宋_GB2312"/>
                <w:bCs/>
                <w:color w:val="auto"/>
                <w:sz w:val="18"/>
                <w:szCs w:val="18"/>
              </w:rPr>
            </w:pPr>
            <w:r>
              <w:rPr>
                <w:rFonts w:eastAsia="仿宋_GB2312"/>
                <w:bCs/>
                <w:color w:val="auto"/>
                <w:sz w:val="18"/>
                <w:szCs w:val="18"/>
              </w:rPr>
              <w:t>The Application of Multimedia Technology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网络技术应用</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The Application of Network Technology </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568"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中国古代小说名作鉴赏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Ancient Chinese Novels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66"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文学与文化类</w:t>
            </w:r>
          </w:p>
        </w:tc>
        <w:tc>
          <w:tcPr>
            <w:tcW w:w="201"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中国古代诗词名作鉴赏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Ancient Chinese Poetry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66" w:type="pct"/>
            <w:vMerge w:val="continue"/>
            <w:vAlign w:val="center"/>
          </w:tcPr>
          <w:p>
            <w:pPr>
              <w:adjustRightInd w:val="0"/>
              <w:snapToGrid w:val="0"/>
              <w:spacing w:line="240" w:lineRule="exact"/>
              <w:jc w:val="center"/>
              <w:rPr>
                <w:rFonts w:eastAsia="仿宋_GB2312"/>
                <w:bCs/>
                <w:color w:val="auto"/>
                <w:sz w:val="18"/>
                <w:szCs w:val="18"/>
              </w:rPr>
            </w:pPr>
          </w:p>
        </w:tc>
        <w:tc>
          <w:tcPr>
            <w:tcW w:w="201" w:type="pct"/>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中国现当代文学名作鉴赏</w:t>
            </w:r>
          </w:p>
          <w:p>
            <w:pPr>
              <w:adjustRightInd w:val="0"/>
              <w:snapToGrid w:val="0"/>
              <w:spacing w:line="240" w:lineRule="exact"/>
              <w:rPr>
                <w:rFonts w:eastAsia="仿宋_GB2312"/>
                <w:bCs/>
                <w:color w:val="auto"/>
                <w:sz w:val="18"/>
                <w:szCs w:val="18"/>
              </w:rPr>
            </w:pPr>
            <w:r>
              <w:rPr>
                <w:rFonts w:eastAsia="仿宋_GB2312"/>
                <w:bCs/>
                <w:color w:val="auto"/>
                <w:sz w:val="18"/>
                <w:szCs w:val="18"/>
              </w:rPr>
              <w:t>Introduction to Modern and Contemporary Chinese Literary Classics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66" w:type="pct"/>
            <w:vMerge w:val="continue"/>
            <w:vAlign w:val="center"/>
          </w:tcPr>
          <w:p>
            <w:pPr>
              <w:adjustRightInd w:val="0"/>
              <w:snapToGrid w:val="0"/>
              <w:spacing w:line="240" w:lineRule="exact"/>
              <w:jc w:val="center"/>
              <w:rPr>
                <w:rFonts w:eastAsia="仿宋_GB2312"/>
                <w:bCs/>
                <w:color w:val="auto"/>
                <w:sz w:val="18"/>
                <w:szCs w:val="18"/>
              </w:rPr>
            </w:pPr>
          </w:p>
        </w:tc>
        <w:tc>
          <w:tcPr>
            <w:tcW w:w="201" w:type="pct"/>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语言文字与文化</w:t>
            </w:r>
          </w:p>
          <w:p>
            <w:pPr>
              <w:adjustRightInd w:val="0"/>
              <w:snapToGrid w:val="0"/>
              <w:spacing w:line="240" w:lineRule="exact"/>
              <w:rPr>
                <w:rFonts w:eastAsia="仿宋_GB2312"/>
                <w:bCs/>
                <w:color w:val="auto"/>
                <w:sz w:val="18"/>
                <w:szCs w:val="18"/>
              </w:rPr>
            </w:pPr>
            <w:r>
              <w:rPr>
                <w:rFonts w:eastAsia="仿宋_GB2312"/>
                <w:bCs/>
                <w:color w:val="auto"/>
                <w:sz w:val="18"/>
                <w:szCs w:val="18"/>
              </w:rPr>
              <w:t>Language Characters and Culture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66"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语言与文化类</w:t>
            </w:r>
          </w:p>
        </w:tc>
        <w:tc>
          <w:tcPr>
            <w:tcW w:w="201" w:type="pct"/>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对外汉语教学与实践</w:t>
            </w:r>
          </w:p>
          <w:p>
            <w:pPr>
              <w:adjustRightInd w:val="0"/>
              <w:snapToGrid w:val="0"/>
              <w:spacing w:line="240" w:lineRule="exact"/>
              <w:rPr>
                <w:rFonts w:eastAsia="仿宋_GB2312"/>
                <w:bCs/>
                <w:color w:val="auto"/>
                <w:sz w:val="18"/>
                <w:szCs w:val="18"/>
              </w:rPr>
            </w:pPr>
            <w:r>
              <w:rPr>
                <w:rFonts w:eastAsia="仿宋_GB2312"/>
                <w:bCs/>
                <w:color w:val="auto"/>
                <w:sz w:val="18"/>
                <w:szCs w:val="18"/>
              </w:rPr>
              <w:t>Theory and Practice of Teaching Chinese as a Foreign Language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66" w:type="pct"/>
            <w:vMerge w:val="continue"/>
            <w:vAlign w:val="center"/>
          </w:tcPr>
          <w:p>
            <w:pPr>
              <w:adjustRightInd w:val="0"/>
              <w:snapToGrid w:val="0"/>
              <w:spacing w:line="240" w:lineRule="exact"/>
              <w:jc w:val="center"/>
              <w:rPr>
                <w:rFonts w:eastAsia="仿宋_GB2312"/>
                <w:bCs/>
                <w:color w:val="auto"/>
                <w:sz w:val="18"/>
                <w:szCs w:val="18"/>
              </w:rPr>
            </w:pPr>
          </w:p>
        </w:tc>
        <w:tc>
          <w:tcPr>
            <w:tcW w:w="201" w:type="pct"/>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语言修辞与人际交往</w:t>
            </w:r>
          </w:p>
          <w:p>
            <w:pPr>
              <w:adjustRightInd w:val="0"/>
              <w:snapToGrid w:val="0"/>
              <w:spacing w:line="240" w:lineRule="exact"/>
              <w:rPr>
                <w:rFonts w:eastAsia="仿宋_GB2312"/>
                <w:bCs/>
                <w:color w:val="auto"/>
                <w:sz w:val="18"/>
                <w:szCs w:val="18"/>
              </w:rPr>
            </w:pPr>
            <w:r>
              <w:rPr>
                <w:rFonts w:eastAsia="仿宋_GB2312"/>
                <w:bCs/>
                <w:color w:val="auto"/>
                <w:sz w:val="18"/>
                <w:szCs w:val="18"/>
              </w:rPr>
              <w:t>Language Rhetoric and Interpersonal Communication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66" w:type="pct"/>
            <w:vMerge w:val="continue"/>
            <w:vAlign w:val="center"/>
          </w:tcPr>
          <w:p>
            <w:pPr>
              <w:adjustRightInd w:val="0"/>
              <w:snapToGrid w:val="0"/>
              <w:spacing w:line="240" w:lineRule="exact"/>
              <w:jc w:val="center"/>
              <w:rPr>
                <w:rFonts w:eastAsia="仿宋_GB2312"/>
                <w:bCs/>
                <w:color w:val="auto"/>
                <w:sz w:val="18"/>
                <w:szCs w:val="18"/>
              </w:rPr>
            </w:pPr>
          </w:p>
        </w:tc>
        <w:tc>
          <w:tcPr>
            <w:tcW w:w="201" w:type="pct"/>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社交语言艺术</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Art of Social Language   </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66" w:type="pct"/>
            <w:vMerge w:val="continue"/>
            <w:vAlign w:val="center"/>
          </w:tcPr>
          <w:p>
            <w:pPr>
              <w:adjustRightInd w:val="0"/>
              <w:snapToGrid w:val="0"/>
              <w:spacing w:line="240" w:lineRule="exact"/>
              <w:jc w:val="center"/>
              <w:rPr>
                <w:rFonts w:eastAsia="仿宋_GB2312"/>
                <w:bCs/>
                <w:color w:val="auto"/>
                <w:sz w:val="18"/>
                <w:szCs w:val="18"/>
              </w:rPr>
            </w:pPr>
          </w:p>
        </w:tc>
        <w:tc>
          <w:tcPr>
            <w:tcW w:w="201" w:type="pct"/>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演讲与口才</w:t>
            </w:r>
          </w:p>
          <w:p>
            <w:pPr>
              <w:adjustRightInd w:val="0"/>
              <w:snapToGrid w:val="0"/>
              <w:spacing w:line="240" w:lineRule="exact"/>
              <w:rPr>
                <w:rFonts w:eastAsia="仿宋_GB2312"/>
                <w:bCs/>
                <w:color w:val="auto"/>
                <w:sz w:val="18"/>
                <w:szCs w:val="18"/>
              </w:rPr>
            </w:pPr>
            <w:r>
              <w:rPr>
                <w:rFonts w:eastAsia="仿宋_GB2312"/>
                <w:bCs/>
                <w:color w:val="auto"/>
                <w:sz w:val="18"/>
                <w:szCs w:val="18"/>
              </w:rPr>
              <w:t>Speech and Eloquence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66" w:type="pct"/>
            <w:vMerge w:val="continue"/>
            <w:vAlign w:val="center"/>
          </w:tcPr>
          <w:p>
            <w:pPr>
              <w:adjustRightInd w:val="0"/>
              <w:snapToGrid w:val="0"/>
              <w:spacing w:line="240" w:lineRule="exact"/>
              <w:jc w:val="center"/>
              <w:rPr>
                <w:rFonts w:eastAsia="仿宋_GB2312"/>
                <w:bCs/>
                <w:color w:val="auto"/>
                <w:sz w:val="18"/>
                <w:szCs w:val="18"/>
              </w:rPr>
            </w:pPr>
          </w:p>
        </w:tc>
        <w:tc>
          <w:tcPr>
            <w:tcW w:w="201" w:type="pct"/>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普通话训练与测试</w:t>
            </w:r>
          </w:p>
          <w:p>
            <w:pPr>
              <w:adjustRightInd w:val="0"/>
              <w:snapToGrid w:val="0"/>
              <w:spacing w:line="240" w:lineRule="exact"/>
              <w:rPr>
                <w:rFonts w:eastAsia="仿宋_GB2312"/>
                <w:bCs/>
                <w:color w:val="auto"/>
                <w:sz w:val="18"/>
                <w:szCs w:val="18"/>
              </w:rPr>
            </w:pPr>
            <w:r>
              <w:rPr>
                <w:rFonts w:eastAsia="仿宋_GB2312"/>
                <w:bCs/>
                <w:color w:val="auto"/>
                <w:sz w:val="18"/>
                <w:szCs w:val="18"/>
              </w:rPr>
              <w:t>Mandarine Practice and Testing</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66" w:type="pct"/>
            <w:vMerge w:val="continue"/>
            <w:vAlign w:val="center"/>
          </w:tcPr>
          <w:p>
            <w:pPr>
              <w:adjustRightInd w:val="0"/>
              <w:snapToGrid w:val="0"/>
              <w:spacing w:line="240" w:lineRule="exact"/>
              <w:jc w:val="center"/>
              <w:rPr>
                <w:rFonts w:eastAsia="仿宋_GB2312"/>
                <w:bCs/>
                <w:color w:val="auto"/>
                <w:sz w:val="18"/>
                <w:szCs w:val="18"/>
              </w:rPr>
            </w:pPr>
          </w:p>
        </w:tc>
        <w:tc>
          <w:tcPr>
            <w:tcW w:w="201" w:type="pct"/>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创意写作</w:t>
            </w:r>
          </w:p>
          <w:p>
            <w:pPr>
              <w:adjustRightInd w:val="0"/>
              <w:snapToGrid w:val="0"/>
              <w:spacing w:line="240" w:lineRule="exact"/>
              <w:rPr>
                <w:rFonts w:eastAsia="仿宋_GB2312"/>
                <w:bCs/>
                <w:color w:val="auto"/>
                <w:sz w:val="18"/>
                <w:szCs w:val="18"/>
              </w:rPr>
            </w:pPr>
            <w:r>
              <w:rPr>
                <w:rFonts w:eastAsia="仿宋_GB2312"/>
                <w:bCs/>
                <w:color w:val="auto"/>
                <w:sz w:val="18"/>
                <w:szCs w:val="18"/>
              </w:rPr>
              <w:t>Creative Writing</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366"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写作类</w:t>
            </w:r>
          </w:p>
        </w:tc>
        <w:tc>
          <w:tcPr>
            <w:tcW w:w="201" w:type="pct"/>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应用写作</w:t>
            </w:r>
          </w:p>
          <w:p>
            <w:pPr>
              <w:adjustRightInd w:val="0"/>
              <w:snapToGrid w:val="0"/>
              <w:spacing w:line="240" w:lineRule="exact"/>
              <w:rPr>
                <w:rFonts w:eastAsia="仿宋_GB2312"/>
                <w:bCs/>
                <w:color w:val="auto"/>
                <w:sz w:val="18"/>
                <w:szCs w:val="18"/>
              </w:rPr>
            </w:pPr>
            <w:r>
              <w:rPr>
                <w:rFonts w:eastAsia="仿宋_GB2312"/>
                <w:bCs/>
                <w:color w:val="auto"/>
                <w:sz w:val="18"/>
                <w:szCs w:val="18"/>
              </w:rPr>
              <w:t>Practical Writing</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366" w:type="pct"/>
            <w:vMerge w:val="continue"/>
            <w:vAlign w:val="center"/>
          </w:tcPr>
          <w:p>
            <w:pPr>
              <w:adjustRightInd w:val="0"/>
              <w:snapToGrid w:val="0"/>
              <w:spacing w:line="240" w:lineRule="exact"/>
              <w:jc w:val="center"/>
              <w:rPr>
                <w:rFonts w:eastAsia="仿宋_GB2312"/>
                <w:bCs/>
                <w:color w:val="auto"/>
                <w:sz w:val="18"/>
                <w:szCs w:val="18"/>
              </w:rPr>
            </w:pPr>
          </w:p>
        </w:tc>
        <w:tc>
          <w:tcPr>
            <w:tcW w:w="201" w:type="pct"/>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中国传统文化概论</w:t>
            </w:r>
          </w:p>
          <w:p>
            <w:pPr>
              <w:adjustRightInd w:val="0"/>
              <w:snapToGrid w:val="0"/>
              <w:spacing w:line="240" w:lineRule="exact"/>
              <w:rPr>
                <w:rFonts w:eastAsia="仿宋_GB2312"/>
                <w:bCs/>
                <w:color w:val="auto"/>
                <w:sz w:val="18"/>
                <w:szCs w:val="18"/>
              </w:rPr>
            </w:pPr>
            <w:r>
              <w:rPr>
                <w:rFonts w:eastAsia="仿宋_GB2312"/>
                <w:bCs/>
                <w:color w:val="auto"/>
                <w:sz w:val="18"/>
                <w:szCs w:val="18"/>
              </w:rPr>
              <w:t>An Introduction to Chinese Classical Culture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366"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传统文化类</w:t>
            </w:r>
          </w:p>
        </w:tc>
        <w:tc>
          <w:tcPr>
            <w:tcW w:w="201" w:type="pct"/>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379"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1352"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中国社会思想史</w:t>
            </w:r>
          </w:p>
          <w:p>
            <w:pPr>
              <w:adjustRightInd w:val="0"/>
              <w:snapToGrid w:val="0"/>
              <w:spacing w:line="240" w:lineRule="exact"/>
              <w:rPr>
                <w:rFonts w:eastAsia="仿宋_GB2312"/>
                <w:bCs/>
                <w:color w:val="auto"/>
                <w:sz w:val="18"/>
                <w:szCs w:val="18"/>
              </w:rPr>
            </w:pPr>
            <w:r>
              <w:rPr>
                <w:rFonts w:eastAsia="仿宋_GB2312"/>
                <w:bCs/>
                <w:color w:val="auto"/>
                <w:sz w:val="18"/>
                <w:szCs w:val="18"/>
              </w:rPr>
              <w:t>History of Chinese Thought in Sociological Perspective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366" w:type="pct"/>
            <w:vMerge w:val="continue"/>
            <w:vAlign w:val="center"/>
          </w:tcPr>
          <w:p>
            <w:pPr>
              <w:adjustRightInd w:val="0"/>
              <w:snapToGrid w:val="0"/>
              <w:spacing w:line="240" w:lineRule="exact"/>
              <w:jc w:val="center"/>
              <w:rPr>
                <w:rFonts w:eastAsia="仿宋_GB2312"/>
                <w:bCs/>
                <w:color w:val="auto"/>
                <w:sz w:val="18"/>
                <w:szCs w:val="18"/>
              </w:rPr>
            </w:pPr>
          </w:p>
        </w:tc>
        <w:tc>
          <w:tcPr>
            <w:tcW w:w="201" w:type="pct"/>
            <w:vMerge w:val="continue"/>
            <w:vAlign w:val="center"/>
          </w:tcPr>
          <w:p>
            <w:pPr>
              <w:adjustRightInd w:val="0"/>
              <w:snapToGrid w:val="0"/>
              <w:spacing w:line="240" w:lineRule="exact"/>
              <w:jc w:val="center"/>
              <w:rPr>
                <w:rFonts w:eastAsia="仿宋_GB2312"/>
                <w:bCs/>
                <w:color w:val="auto"/>
                <w:sz w:val="18"/>
                <w:szCs w:val="18"/>
              </w:rPr>
            </w:pPr>
          </w:p>
        </w:tc>
        <w:tc>
          <w:tcPr>
            <w:tcW w:w="607"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1732" w:type="pct"/>
            <w:gridSpan w:val="2"/>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其他类通识选修课程</w:t>
            </w:r>
          </w:p>
        </w:tc>
        <w:tc>
          <w:tcPr>
            <w:tcW w:w="296" w:type="pct"/>
            <w:vAlign w:val="center"/>
          </w:tcPr>
          <w:p>
            <w:pPr>
              <w:adjustRightInd w:val="0"/>
              <w:snapToGrid w:val="0"/>
              <w:spacing w:line="240" w:lineRule="exact"/>
              <w:jc w:val="center"/>
              <w:rPr>
                <w:rFonts w:eastAsia="仿宋_GB2312"/>
                <w:bCs/>
                <w:color w:val="auto"/>
                <w:sz w:val="18"/>
                <w:szCs w:val="18"/>
              </w:rPr>
            </w:pPr>
          </w:p>
        </w:tc>
        <w:tc>
          <w:tcPr>
            <w:tcW w:w="296" w:type="pct"/>
            <w:vAlign w:val="center"/>
          </w:tcPr>
          <w:p>
            <w:pPr>
              <w:adjustRightInd w:val="0"/>
              <w:snapToGrid w:val="0"/>
              <w:spacing w:line="240" w:lineRule="exact"/>
              <w:jc w:val="center"/>
              <w:rPr>
                <w:rFonts w:eastAsia="仿宋_GB2312"/>
                <w:bCs/>
                <w:color w:val="auto"/>
                <w:sz w:val="18"/>
                <w:szCs w:val="18"/>
              </w:rPr>
            </w:pPr>
          </w:p>
        </w:tc>
        <w:tc>
          <w:tcPr>
            <w:tcW w:w="296" w:type="pct"/>
            <w:vAlign w:val="center"/>
          </w:tcPr>
          <w:p>
            <w:pPr>
              <w:adjustRightInd w:val="0"/>
              <w:snapToGrid w:val="0"/>
              <w:spacing w:line="240" w:lineRule="exact"/>
              <w:jc w:val="center"/>
              <w:rPr>
                <w:rFonts w:eastAsia="仿宋_GB2312"/>
                <w:bCs/>
                <w:color w:val="auto"/>
                <w:sz w:val="18"/>
                <w:szCs w:val="18"/>
              </w:rPr>
            </w:pPr>
          </w:p>
        </w:tc>
        <w:tc>
          <w:tcPr>
            <w:tcW w:w="247" w:type="pct"/>
            <w:vAlign w:val="center"/>
          </w:tcPr>
          <w:p>
            <w:pPr>
              <w:adjustRightInd w:val="0"/>
              <w:snapToGrid w:val="0"/>
              <w:spacing w:line="240" w:lineRule="exact"/>
              <w:jc w:val="center"/>
              <w:rPr>
                <w:rFonts w:eastAsia="仿宋_GB2312"/>
                <w:bCs/>
                <w:color w:val="auto"/>
                <w:sz w:val="18"/>
                <w:szCs w:val="18"/>
              </w:rPr>
            </w:pPr>
          </w:p>
        </w:tc>
        <w:tc>
          <w:tcPr>
            <w:tcW w:w="268" w:type="pct"/>
            <w:vAlign w:val="center"/>
          </w:tcPr>
          <w:p>
            <w:pPr>
              <w:adjustRightInd w:val="0"/>
              <w:snapToGrid w:val="0"/>
              <w:spacing w:line="240" w:lineRule="exact"/>
              <w:jc w:val="center"/>
              <w:rPr>
                <w:rFonts w:eastAsia="仿宋_GB2312"/>
                <w:bCs/>
                <w:color w:val="auto"/>
                <w:sz w:val="18"/>
                <w:szCs w:val="18"/>
              </w:rPr>
            </w:pPr>
          </w:p>
        </w:tc>
        <w:tc>
          <w:tcPr>
            <w:tcW w:w="356" w:type="pct"/>
            <w:vAlign w:val="center"/>
          </w:tcPr>
          <w:p>
            <w:pPr>
              <w:adjustRightInd w:val="0"/>
              <w:snapToGrid w:val="0"/>
              <w:spacing w:line="240" w:lineRule="exact"/>
              <w:jc w:val="center"/>
              <w:rPr>
                <w:rFonts w:eastAsia="仿宋_GB2312"/>
                <w:bCs/>
                <w:color w:val="auto"/>
                <w:sz w:val="18"/>
                <w:szCs w:val="18"/>
              </w:rPr>
            </w:pPr>
          </w:p>
        </w:tc>
        <w:tc>
          <w:tcPr>
            <w:tcW w:w="568" w:type="pct"/>
            <w:gridSpan w:val="2"/>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其他通识选修课程</w:t>
            </w:r>
          </w:p>
        </w:tc>
        <w:tc>
          <w:tcPr>
            <w:tcW w:w="607"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32" w:type="pct"/>
            <w:vMerge w:val="continue"/>
            <w:vAlign w:val="center"/>
          </w:tcPr>
          <w:p>
            <w:pPr>
              <w:adjustRightInd w:val="0"/>
              <w:snapToGrid w:val="0"/>
              <w:spacing w:line="240" w:lineRule="exact"/>
              <w:jc w:val="center"/>
              <w:rPr>
                <w:rFonts w:eastAsia="仿宋_GB2312"/>
                <w:bCs/>
                <w:color w:val="auto"/>
                <w:sz w:val="18"/>
                <w:szCs w:val="18"/>
              </w:rPr>
            </w:pPr>
          </w:p>
        </w:tc>
        <w:tc>
          <w:tcPr>
            <w:tcW w:w="4667" w:type="pct"/>
            <w:gridSpan w:val="11"/>
          </w:tcPr>
          <w:p>
            <w:pPr>
              <w:adjustRightInd w:val="0"/>
              <w:snapToGrid w:val="0"/>
              <w:spacing w:line="240" w:lineRule="exact"/>
              <w:ind w:firstLine="360" w:firstLineChars="200"/>
              <w:rPr>
                <w:rFonts w:eastAsia="仿宋_GB2312"/>
                <w:bCs/>
                <w:color w:val="auto"/>
                <w:sz w:val="18"/>
                <w:szCs w:val="18"/>
              </w:rPr>
            </w:pPr>
            <w:r>
              <w:rPr>
                <w:rFonts w:eastAsia="仿宋_GB2312"/>
                <w:bCs/>
                <w:color w:val="auto"/>
                <w:sz w:val="18"/>
                <w:szCs w:val="18"/>
              </w:rPr>
              <w:t>学期：一</w:t>
            </w:r>
            <w:r>
              <w:rPr>
                <w:rFonts w:hint="eastAsia" w:eastAsia="仿宋_GB2312"/>
                <w:bCs/>
                <w:color w:val="auto"/>
                <w:sz w:val="18"/>
                <w:szCs w:val="18"/>
              </w:rPr>
              <w:t xml:space="preserve">    </w:t>
            </w:r>
            <w:r>
              <w:rPr>
                <w:rFonts w:eastAsia="仿宋_GB2312"/>
                <w:bCs/>
                <w:color w:val="auto"/>
                <w:sz w:val="18"/>
                <w:szCs w:val="18"/>
              </w:rPr>
              <w:t>二</w:t>
            </w:r>
            <w:r>
              <w:rPr>
                <w:rFonts w:hint="eastAsia" w:eastAsia="仿宋_GB2312"/>
                <w:bCs/>
                <w:color w:val="auto"/>
                <w:sz w:val="18"/>
                <w:szCs w:val="18"/>
              </w:rPr>
              <w:t xml:space="preserve">  </w:t>
            </w:r>
            <w:r>
              <w:rPr>
                <w:rFonts w:eastAsia="仿宋_GB2312"/>
                <w:bCs/>
                <w:color w:val="auto"/>
                <w:sz w:val="18"/>
                <w:szCs w:val="18"/>
              </w:rPr>
              <w:t xml:space="preserve"> 三</w:t>
            </w:r>
            <w:r>
              <w:rPr>
                <w:rFonts w:hint="eastAsia" w:eastAsia="仿宋_GB2312"/>
                <w:bCs/>
                <w:color w:val="auto"/>
                <w:sz w:val="18"/>
                <w:szCs w:val="18"/>
              </w:rPr>
              <w:t xml:space="preserve">   </w:t>
            </w:r>
            <w:r>
              <w:rPr>
                <w:rFonts w:eastAsia="仿宋_GB2312"/>
                <w:bCs/>
                <w:color w:val="auto"/>
                <w:sz w:val="18"/>
                <w:szCs w:val="18"/>
              </w:rPr>
              <w:t>四</w:t>
            </w:r>
            <w:r>
              <w:rPr>
                <w:rFonts w:hint="eastAsia" w:eastAsia="仿宋_GB2312"/>
                <w:bCs/>
                <w:color w:val="auto"/>
                <w:sz w:val="18"/>
                <w:szCs w:val="18"/>
              </w:rPr>
              <w:t xml:space="preserve">    </w:t>
            </w:r>
            <w:r>
              <w:rPr>
                <w:rFonts w:eastAsia="仿宋_GB2312"/>
                <w:bCs/>
                <w:color w:val="auto"/>
                <w:sz w:val="18"/>
                <w:szCs w:val="18"/>
              </w:rPr>
              <w:t>五</w:t>
            </w:r>
            <w:r>
              <w:rPr>
                <w:rFonts w:hint="eastAsia" w:eastAsia="仿宋_GB2312"/>
                <w:bCs/>
                <w:color w:val="auto"/>
                <w:sz w:val="18"/>
                <w:szCs w:val="18"/>
              </w:rPr>
              <w:t xml:space="preserve">   </w:t>
            </w:r>
            <w:r>
              <w:rPr>
                <w:rFonts w:eastAsia="仿宋_GB2312"/>
                <w:bCs/>
                <w:color w:val="auto"/>
                <w:sz w:val="18"/>
                <w:szCs w:val="18"/>
              </w:rPr>
              <w:t>六</w:t>
            </w:r>
            <w:r>
              <w:rPr>
                <w:rFonts w:hint="eastAsia" w:eastAsia="仿宋_GB2312"/>
                <w:bCs/>
                <w:color w:val="auto"/>
                <w:sz w:val="18"/>
                <w:szCs w:val="18"/>
              </w:rPr>
              <w:t xml:space="preserve">   </w:t>
            </w:r>
            <w:r>
              <w:rPr>
                <w:rFonts w:eastAsia="仿宋_GB2312"/>
                <w:bCs/>
                <w:color w:val="auto"/>
                <w:sz w:val="18"/>
                <w:szCs w:val="18"/>
              </w:rPr>
              <w:t>七</w:t>
            </w:r>
            <w:r>
              <w:rPr>
                <w:rFonts w:hint="eastAsia" w:eastAsia="仿宋_GB2312"/>
                <w:bCs/>
                <w:color w:val="auto"/>
                <w:sz w:val="18"/>
                <w:szCs w:val="18"/>
              </w:rPr>
              <w:t xml:space="preserve"> </w:t>
            </w:r>
            <w:r>
              <w:rPr>
                <w:rFonts w:eastAsia="仿宋_GB2312"/>
                <w:bCs/>
                <w:color w:val="auto"/>
                <w:sz w:val="18"/>
                <w:szCs w:val="18"/>
              </w:rPr>
              <w:t xml:space="preserve">  合计</w:t>
            </w:r>
          </w:p>
          <w:p>
            <w:pPr>
              <w:adjustRightInd w:val="0"/>
              <w:snapToGrid w:val="0"/>
              <w:spacing w:line="240" w:lineRule="exact"/>
              <w:ind w:firstLine="368" w:firstLineChars="205"/>
              <w:rPr>
                <w:rFonts w:eastAsia="仿宋_GB2312"/>
                <w:bCs/>
                <w:color w:val="auto"/>
                <w:sz w:val="18"/>
                <w:szCs w:val="18"/>
              </w:rPr>
            </w:pPr>
            <w:r>
              <w:rPr>
                <w:rFonts w:eastAsia="仿宋_GB2312"/>
                <w:bCs/>
                <w:color w:val="auto"/>
                <w:sz w:val="18"/>
                <w:szCs w:val="18"/>
              </w:rPr>
              <w:t>学时             32   32    64   64        192</w:t>
            </w:r>
          </w:p>
          <w:p>
            <w:pPr>
              <w:adjustRightInd w:val="0"/>
              <w:snapToGrid w:val="0"/>
              <w:spacing w:line="240" w:lineRule="exact"/>
              <w:ind w:firstLine="368" w:firstLineChars="205"/>
              <w:rPr>
                <w:rFonts w:eastAsia="仿宋_GB2312"/>
                <w:bCs/>
                <w:color w:val="auto"/>
                <w:sz w:val="18"/>
                <w:szCs w:val="18"/>
              </w:rPr>
            </w:pPr>
            <w:r>
              <w:rPr>
                <w:rFonts w:eastAsia="仿宋_GB2312"/>
                <w:bCs/>
                <w:color w:val="auto"/>
                <w:sz w:val="18"/>
                <w:szCs w:val="18"/>
              </w:rPr>
              <w:t>学分：           2    2     4    4         12</w:t>
            </w:r>
          </w:p>
          <w:p>
            <w:pPr>
              <w:adjustRightInd w:val="0"/>
              <w:snapToGrid w:val="0"/>
              <w:spacing w:line="24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color w:val="auto"/>
          <w:kern w:val="0"/>
          <w:sz w:val="18"/>
          <w:szCs w:val="18"/>
        </w:rPr>
        <w:sectPr>
          <w:pgSz w:w="16838" w:h="11906" w:orient="landscape"/>
          <w:pgMar w:top="1531" w:right="1134" w:bottom="1021" w:left="1531" w:header="851" w:footer="992" w:gutter="0"/>
          <w:pgNumType w:fmt="numberInDash"/>
          <w:cols w:space="720" w:num="1"/>
          <w:docGrid w:linePitch="312" w:charSpace="0"/>
        </w:sectPr>
      </w:pPr>
    </w:p>
    <w:p>
      <w:pPr>
        <w:adjustRightInd w:val="0"/>
        <w:spacing w:before="156" w:beforeLines="50" w:line="360" w:lineRule="auto"/>
        <w:ind w:firstLine="600" w:firstLineChars="200"/>
        <w:rPr>
          <w:rFonts w:eastAsia="楷体_GB2312"/>
          <w:bCs/>
          <w:color w:val="auto"/>
          <w:sz w:val="30"/>
          <w:szCs w:val="30"/>
        </w:rPr>
      </w:pPr>
      <w:r>
        <w:rPr>
          <w:rFonts w:eastAsia="楷体_GB2312"/>
          <w:bCs/>
          <w:color w:val="auto"/>
          <w:sz w:val="30"/>
          <w:szCs w:val="30"/>
        </w:rPr>
        <w:t>（二）实践教学环节</w:t>
      </w:r>
    </w:p>
    <w:tbl>
      <w:tblPr>
        <w:tblStyle w:val="23"/>
        <w:tblW w:w="5000"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028"/>
        <w:gridCol w:w="3160"/>
        <w:gridCol w:w="691"/>
        <w:gridCol w:w="689"/>
        <w:gridCol w:w="995"/>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课程类型</w:t>
            </w:r>
          </w:p>
        </w:tc>
        <w:tc>
          <w:tcPr>
            <w:tcW w:w="567"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1742"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381"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380"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开设学期</w:t>
            </w:r>
          </w:p>
        </w:tc>
        <w:tc>
          <w:tcPr>
            <w:tcW w:w="549"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时间</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（周）</w:t>
            </w:r>
          </w:p>
        </w:tc>
        <w:tc>
          <w:tcPr>
            <w:tcW w:w="775"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Align w:val="center"/>
          </w:tcPr>
          <w:p>
            <w:pPr>
              <w:adjustRightInd w:val="0"/>
              <w:snapToGrid w:val="0"/>
              <w:spacing w:line="240" w:lineRule="exact"/>
              <w:jc w:val="center"/>
              <w:rPr>
                <w:rFonts w:eastAsia="仿宋_GB2312"/>
                <w:b/>
                <w:color w:val="auto"/>
                <w:sz w:val="18"/>
                <w:szCs w:val="18"/>
              </w:rPr>
            </w:pPr>
            <w:bookmarkStart w:id="1" w:name="OLE_LINK28" w:colFirst="3" w:colLast="3"/>
            <w:bookmarkStart w:id="2" w:name="OLE_LINK27" w:colFirst="3" w:colLast="3"/>
            <w:bookmarkStart w:id="3" w:name="_Hlk371083064"/>
            <w:bookmarkStart w:id="4" w:name="OLE_LINK10" w:colFirst="3" w:colLast="3"/>
            <w:r>
              <w:rPr>
                <w:rFonts w:hint="eastAsia" w:eastAsia="仿宋_GB2312"/>
                <w:b/>
                <w:color w:val="auto"/>
                <w:sz w:val="18"/>
                <w:szCs w:val="18"/>
              </w:rPr>
              <w:t>劳动教育</w:t>
            </w:r>
          </w:p>
        </w:tc>
        <w:tc>
          <w:tcPr>
            <w:tcW w:w="567"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1742"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劳动实践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Labor Practice</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r>
              <w:rPr>
                <w:rFonts w:hint="eastAsia" w:eastAsia="仿宋_GB2312"/>
                <w:bCs/>
                <w:color w:val="auto"/>
                <w:sz w:val="18"/>
                <w:szCs w:val="18"/>
              </w:rPr>
              <w:t>.0</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1-4</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入学教育、军训</w:t>
            </w:r>
          </w:p>
        </w:tc>
        <w:tc>
          <w:tcPr>
            <w:tcW w:w="567"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174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入学教育、军训（含军事技能）</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r>
              <w:rPr>
                <w:rFonts w:hint="eastAsia" w:eastAsia="仿宋_GB2312"/>
                <w:bCs/>
                <w:color w:val="auto"/>
                <w:sz w:val="18"/>
                <w:szCs w:val="18"/>
              </w:rPr>
              <w:t>、</w:t>
            </w: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毕业教育</w:t>
            </w:r>
          </w:p>
        </w:tc>
        <w:tc>
          <w:tcPr>
            <w:tcW w:w="567"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174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毕业教育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Graduate Education</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bookmarkEnd w:id="1"/>
      <w:bookmarkEnd w:id="2"/>
      <w:bookmarkEnd w:id="3"/>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体育</w:t>
            </w:r>
          </w:p>
        </w:tc>
        <w:tc>
          <w:tcPr>
            <w:tcW w:w="567"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1742"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大学生体质健康测试</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Health Test</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1-8</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（8学时）</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创新创业实践</w:t>
            </w:r>
          </w:p>
        </w:tc>
        <w:tc>
          <w:tcPr>
            <w:tcW w:w="567"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1742"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out of Classroom</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1-8</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continue"/>
            <w:vAlign w:val="center"/>
          </w:tcPr>
          <w:p>
            <w:pPr>
              <w:adjustRightInd w:val="0"/>
              <w:snapToGrid w:val="0"/>
              <w:spacing w:line="240" w:lineRule="exact"/>
              <w:jc w:val="center"/>
              <w:rPr>
                <w:rFonts w:eastAsia="仿宋_GB2312"/>
                <w:b/>
                <w:color w:val="auto"/>
                <w:sz w:val="18"/>
                <w:szCs w:val="18"/>
              </w:rPr>
            </w:pPr>
          </w:p>
        </w:tc>
        <w:tc>
          <w:tcPr>
            <w:tcW w:w="567"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1742"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Introduction to Entrepreneurship</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3</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教学实习</w:t>
            </w:r>
          </w:p>
        </w:tc>
        <w:tc>
          <w:tcPr>
            <w:tcW w:w="567"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174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思想政治理论课综合实践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3-4</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continue"/>
            <w:vAlign w:val="center"/>
          </w:tcPr>
          <w:p>
            <w:pPr>
              <w:adjustRightInd w:val="0"/>
              <w:snapToGrid w:val="0"/>
              <w:spacing w:line="240" w:lineRule="exact"/>
              <w:jc w:val="center"/>
              <w:rPr>
                <w:rFonts w:eastAsia="仿宋_GB2312"/>
                <w:bCs/>
                <w:color w:val="auto"/>
                <w:sz w:val="18"/>
                <w:szCs w:val="18"/>
              </w:rPr>
            </w:pPr>
          </w:p>
        </w:tc>
        <w:tc>
          <w:tcPr>
            <w:tcW w:w="567"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1742"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Mental Health Education</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2</w:t>
            </w:r>
          </w:p>
        </w:tc>
        <w:tc>
          <w:tcPr>
            <w:tcW w:w="549"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sz w:val="18"/>
                <w:szCs w:val="18"/>
              </w:rPr>
              <w:t>（0.5）</w:t>
            </w:r>
          </w:p>
        </w:tc>
        <w:tc>
          <w:tcPr>
            <w:tcW w:w="775"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p>
            <w:pPr>
              <w:widowControl/>
              <w:adjustRightInd w:val="0"/>
              <w:snapToGrid w:val="0"/>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continue"/>
            <w:vAlign w:val="center"/>
          </w:tcPr>
          <w:p>
            <w:pPr>
              <w:adjustRightInd w:val="0"/>
              <w:snapToGrid w:val="0"/>
              <w:spacing w:line="240" w:lineRule="exact"/>
              <w:jc w:val="center"/>
              <w:rPr>
                <w:rFonts w:eastAsia="仿宋_GB2312"/>
                <w:bCs/>
                <w:color w:val="auto"/>
                <w:sz w:val="18"/>
                <w:szCs w:val="18"/>
              </w:rPr>
            </w:pPr>
          </w:p>
        </w:tc>
        <w:tc>
          <w:tcPr>
            <w:tcW w:w="567"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1742"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大学生就业指导</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Guidance for University Students</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775"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continue"/>
            <w:vAlign w:val="center"/>
          </w:tcPr>
          <w:p>
            <w:pPr>
              <w:adjustRightInd w:val="0"/>
              <w:snapToGrid w:val="0"/>
              <w:spacing w:line="240" w:lineRule="exact"/>
              <w:jc w:val="center"/>
              <w:rPr>
                <w:rFonts w:eastAsia="仿宋_GB2312"/>
                <w:bCs/>
                <w:color w:val="auto"/>
                <w:sz w:val="18"/>
                <w:szCs w:val="18"/>
              </w:rPr>
            </w:pPr>
          </w:p>
        </w:tc>
        <w:tc>
          <w:tcPr>
            <w:tcW w:w="567"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4080071</w:t>
            </w:r>
          </w:p>
        </w:tc>
        <w:tc>
          <w:tcPr>
            <w:tcW w:w="1742"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影视广告创作</w:t>
            </w:r>
            <w:r>
              <w:rPr>
                <w:rFonts w:eastAsia="仿宋_GB2312"/>
                <w:bCs/>
                <w:color w:val="auto"/>
                <w:sz w:val="18"/>
                <w:szCs w:val="18"/>
              </w:rPr>
              <w:t>基础实习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Basis of Film and Television Advertisement Creation Practice</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0"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continue"/>
            <w:vAlign w:val="center"/>
          </w:tcPr>
          <w:p>
            <w:pPr>
              <w:adjustRightInd w:val="0"/>
              <w:snapToGrid w:val="0"/>
              <w:spacing w:line="240" w:lineRule="exact"/>
              <w:jc w:val="center"/>
              <w:rPr>
                <w:rFonts w:eastAsia="仿宋_GB2312"/>
                <w:bCs/>
                <w:color w:val="auto"/>
                <w:sz w:val="18"/>
                <w:szCs w:val="18"/>
              </w:rPr>
            </w:pPr>
          </w:p>
        </w:tc>
        <w:tc>
          <w:tcPr>
            <w:tcW w:w="567"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4080122</w:t>
            </w:r>
          </w:p>
        </w:tc>
        <w:tc>
          <w:tcPr>
            <w:tcW w:w="174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市场调查与统计分析实习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Market Research and Data Analysis</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0"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w:t>
            </w:r>
            <w:r>
              <w:rPr>
                <w:rFonts w:hint="eastAsia" w:eastAsia="仿宋_GB2312"/>
                <w:bCs/>
                <w:color w:val="auto"/>
                <w:sz w:val="18"/>
                <w:szCs w:val="18"/>
              </w:rPr>
              <w:t>合</w:t>
            </w:r>
            <w:r>
              <w:rPr>
                <w:rFonts w:eastAsia="仿宋_GB2312"/>
                <w:bCs/>
                <w:color w:val="auto"/>
                <w:sz w:val="18"/>
                <w:szCs w:val="18"/>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continue"/>
            <w:vAlign w:val="center"/>
          </w:tcPr>
          <w:p>
            <w:pPr>
              <w:adjustRightInd w:val="0"/>
              <w:snapToGrid w:val="0"/>
              <w:spacing w:line="240" w:lineRule="exact"/>
              <w:jc w:val="center"/>
              <w:rPr>
                <w:rFonts w:eastAsia="仿宋_GB2312"/>
                <w:bCs/>
                <w:color w:val="auto"/>
                <w:sz w:val="18"/>
                <w:szCs w:val="18"/>
              </w:rPr>
            </w:pPr>
          </w:p>
        </w:tc>
        <w:tc>
          <w:tcPr>
            <w:tcW w:w="567"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4080113</w:t>
            </w:r>
          </w:p>
        </w:tc>
        <w:tc>
          <w:tcPr>
            <w:tcW w:w="174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广告学专业</w:t>
            </w:r>
            <w:r>
              <w:rPr>
                <w:rFonts w:hint="eastAsia" w:eastAsia="仿宋_GB2312"/>
                <w:bCs/>
                <w:color w:val="auto"/>
                <w:sz w:val="18"/>
                <w:szCs w:val="18"/>
              </w:rPr>
              <w:t>外出考察</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Advertising Professional </w:t>
            </w:r>
            <w:r>
              <w:rPr>
                <w:rFonts w:hint="eastAsia" w:eastAsia="仿宋_GB2312"/>
                <w:bCs/>
                <w:color w:val="auto"/>
                <w:sz w:val="18"/>
                <w:szCs w:val="18"/>
              </w:rPr>
              <w:t>Investigation</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continue"/>
            <w:vAlign w:val="center"/>
          </w:tcPr>
          <w:p>
            <w:pPr>
              <w:adjustRightInd w:val="0"/>
              <w:snapToGrid w:val="0"/>
              <w:spacing w:line="240" w:lineRule="exact"/>
              <w:jc w:val="center"/>
              <w:rPr>
                <w:rFonts w:eastAsia="仿宋_GB2312"/>
                <w:bCs/>
                <w:color w:val="auto"/>
                <w:sz w:val="18"/>
                <w:szCs w:val="18"/>
              </w:rPr>
            </w:pPr>
          </w:p>
        </w:tc>
        <w:tc>
          <w:tcPr>
            <w:tcW w:w="567"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4080108</w:t>
            </w:r>
          </w:p>
        </w:tc>
        <w:tc>
          <w:tcPr>
            <w:tcW w:w="174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广告创意与策划实习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Advertising Creativity and Planning</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0"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continue"/>
            <w:vAlign w:val="center"/>
          </w:tcPr>
          <w:p>
            <w:pPr>
              <w:adjustRightInd w:val="0"/>
              <w:snapToGrid w:val="0"/>
              <w:spacing w:line="240" w:lineRule="exact"/>
              <w:jc w:val="center"/>
              <w:rPr>
                <w:rFonts w:eastAsia="仿宋_GB2312"/>
                <w:bCs/>
                <w:color w:val="auto"/>
                <w:sz w:val="18"/>
                <w:szCs w:val="18"/>
              </w:rPr>
            </w:pPr>
          </w:p>
        </w:tc>
        <w:tc>
          <w:tcPr>
            <w:tcW w:w="567"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4080119</w:t>
            </w:r>
          </w:p>
        </w:tc>
        <w:tc>
          <w:tcPr>
            <w:tcW w:w="174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品牌传播策划实习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Brand Communication Planning</w:t>
            </w:r>
          </w:p>
        </w:tc>
        <w:tc>
          <w:tcPr>
            <w:tcW w:w="381"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w:t>
            </w:r>
            <w:r>
              <w:rPr>
                <w:rFonts w:eastAsia="仿宋_GB2312"/>
                <w:bCs/>
                <w:color w:val="auto"/>
                <w:sz w:val="18"/>
                <w:szCs w:val="18"/>
              </w:rPr>
              <w:t>.0</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549"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continue"/>
            <w:vAlign w:val="center"/>
          </w:tcPr>
          <w:p>
            <w:pPr>
              <w:adjustRightInd w:val="0"/>
              <w:snapToGrid w:val="0"/>
              <w:spacing w:line="240" w:lineRule="exact"/>
              <w:jc w:val="center"/>
              <w:rPr>
                <w:rFonts w:eastAsia="仿宋_GB2312"/>
                <w:bCs/>
                <w:color w:val="auto"/>
                <w:sz w:val="18"/>
                <w:szCs w:val="18"/>
              </w:rPr>
            </w:pPr>
          </w:p>
        </w:tc>
        <w:tc>
          <w:tcPr>
            <w:tcW w:w="567"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4080109</w:t>
            </w:r>
          </w:p>
        </w:tc>
        <w:tc>
          <w:tcPr>
            <w:tcW w:w="174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广告文案写作实习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Advertising Copywriting</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continue"/>
            <w:vAlign w:val="center"/>
          </w:tcPr>
          <w:p>
            <w:pPr>
              <w:adjustRightInd w:val="0"/>
              <w:snapToGrid w:val="0"/>
              <w:spacing w:line="240" w:lineRule="exact"/>
              <w:jc w:val="center"/>
              <w:rPr>
                <w:rFonts w:eastAsia="仿宋_GB2312"/>
                <w:bCs/>
                <w:color w:val="auto"/>
                <w:sz w:val="18"/>
                <w:szCs w:val="18"/>
              </w:rPr>
            </w:pPr>
          </w:p>
        </w:tc>
        <w:tc>
          <w:tcPr>
            <w:tcW w:w="567"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4080112</w:t>
            </w:r>
          </w:p>
        </w:tc>
        <w:tc>
          <w:tcPr>
            <w:tcW w:w="174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广告学专业科研训练与课程论文</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Advertising Professional Scientific Research Training and Course Paper</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80"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4-5</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continue"/>
            <w:vAlign w:val="center"/>
          </w:tcPr>
          <w:p>
            <w:pPr>
              <w:adjustRightInd w:val="0"/>
              <w:snapToGrid w:val="0"/>
              <w:spacing w:line="240" w:lineRule="exact"/>
              <w:jc w:val="center"/>
              <w:rPr>
                <w:rFonts w:eastAsia="仿宋_GB2312"/>
                <w:bCs/>
                <w:color w:val="auto"/>
                <w:sz w:val="18"/>
                <w:szCs w:val="18"/>
              </w:rPr>
            </w:pPr>
          </w:p>
        </w:tc>
        <w:tc>
          <w:tcPr>
            <w:tcW w:w="567"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4080135</w:t>
            </w:r>
          </w:p>
        </w:tc>
        <w:tc>
          <w:tcPr>
            <w:tcW w:w="1742"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影视广告创作A</w:t>
            </w:r>
            <w:r>
              <w:rPr>
                <w:rFonts w:eastAsia="仿宋_GB2312"/>
                <w:bCs/>
                <w:color w:val="auto"/>
                <w:sz w:val="18"/>
                <w:szCs w:val="18"/>
              </w:rPr>
              <w:t>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Film and Television Advertisement Creation</w:t>
            </w:r>
          </w:p>
        </w:tc>
        <w:tc>
          <w:tcPr>
            <w:tcW w:w="381"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w:t>
            </w:r>
            <w:r>
              <w:rPr>
                <w:rFonts w:eastAsia="仿宋_GB2312"/>
                <w:bCs/>
                <w:color w:val="auto"/>
                <w:sz w:val="18"/>
                <w:szCs w:val="18"/>
              </w:rPr>
              <w:t>.0</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549"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03" w:type="pct"/>
            <w:vMerge w:val="continue"/>
            <w:vAlign w:val="center"/>
          </w:tcPr>
          <w:p>
            <w:pPr>
              <w:adjustRightInd w:val="0"/>
              <w:snapToGrid w:val="0"/>
              <w:spacing w:line="240" w:lineRule="exact"/>
              <w:jc w:val="center"/>
              <w:rPr>
                <w:rFonts w:eastAsia="仿宋_GB2312"/>
                <w:bCs/>
                <w:color w:val="auto"/>
                <w:sz w:val="18"/>
                <w:szCs w:val="18"/>
              </w:rPr>
            </w:pPr>
          </w:p>
        </w:tc>
        <w:tc>
          <w:tcPr>
            <w:tcW w:w="567"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4080114</w:t>
            </w:r>
          </w:p>
        </w:tc>
        <w:tc>
          <w:tcPr>
            <w:tcW w:w="174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广告学专业综合实习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Advertising Professional Integrated Operation Practice</w:t>
            </w:r>
          </w:p>
        </w:tc>
        <w:tc>
          <w:tcPr>
            <w:tcW w:w="381"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5</w:t>
            </w:r>
            <w:r>
              <w:rPr>
                <w:rFonts w:eastAsia="仿宋_GB2312"/>
                <w:bCs/>
                <w:color w:val="auto"/>
                <w:sz w:val="18"/>
                <w:szCs w:val="18"/>
              </w:rPr>
              <w:t>.0</w:t>
            </w:r>
          </w:p>
        </w:tc>
        <w:tc>
          <w:tcPr>
            <w:tcW w:w="380"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p>
        </w:tc>
        <w:tc>
          <w:tcPr>
            <w:tcW w:w="549"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5</w:t>
            </w:r>
          </w:p>
        </w:tc>
        <w:tc>
          <w:tcPr>
            <w:tcW w:w="775"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毕业实习、毕业论文（设计）</w:t>
            </w:r>
          </w:p>
        </w:tc>
        <w:tc>
          <w:tcPr>
            <w:tcW w:w="567"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4080111</w:t>
            </w:r>
          </w:p>
        </w:tc>
        <w:tc>
          <w:tcPr>
            <w:tcW w:w="174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广告学专业毕业实习</w:t>
            </w:r>
            <w:r>
              <w:rPr>
                <w:rFonts w:hint="eastAsia" w:eastAsia="仿宋_GB2312"/>
                <w:bCs/>
                <w:color w:val="auto"/>
                <w:sz w:val="18"/>
                <w:szCs w:val="18"/>
              </w:rPr>
              <w:t>（含</w:t>
            </w:r>
            <w:r>
              <w:rPr>
                <w:rFonts w:eastAsia="仿宋_GB2312"/>
                <w:bCs/>
                <w:color w:val="auto"/>
                <w:sz w:val="18"/>
                <w:szCs w:val="18"/>
              </w:rPr>
              <w:t>劳动实践</w:t>
            </w:r>
            <w:r>
              <w:rPr>
                <w:rFonts w:hint="eastAsia" w:eastAsia="仿宋_GB2312"/>
                <w:bCs/>
                <w:color w:val="auto"/>
                <w:sz w:val="18"/>
                <w:szCs w:val="18"/>
              </w:rPr>
              <w:t>）</w:t>
            </w:r>
            <w:r>
              <w:rPr>
                <w:rFonts w:eastAsia="仿宋_GB2312"/>
                <w:bCs/>
                <w:color w:val="auto"/>
                <w:sz w:val="18"/>
                <w:szCs w:val="18"/>
              </w:rPr>
              <w:t>Advertising Professional Graduation Practice</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380"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r>
              <w:rPr>
                <w:rFonts w:eastAsia="仿宋_GB2312"/>
                <w:bCs/>
                <w:color w:val="auto"/>
                <w:sz w:val="18"/>
                <w:szCs w:val="18"/>
              </w:rPr>
              <w:t>8</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r>
              <w:rPr>
                <w:rFonts w:hint="eastAsia" w:eastAsia="仿宋_GB2312"/>
                <w:bCs/>
                <w:color w:val="auto"/>
                <w:sz w:val="18"/>
                <w:szCs w:val="18"/>
              </w:rPr>
              <w:t>（含第</w:t>
            </w:r>
            <w:r>
              <w:rPr>
                <w:rFonts w:eastAsia="仿宋_GB2312"/>
                <w:bCs/>
                <w:color w:val="auto"/>
                <w:sz w:val="18"/>
                <w:szCs w:val="18"/>
              </w:rPr>
              <w:t>7</w:t>
            </w:r>
            <w:r>
              <w:rPr>
                <w:rFonts w:hint="eastAsia" w:eastAsia="仿宋_GB2312"/>
                <w:bCs/>
                <w:color w:val="auto"/>
                <w:sz w:val="18"/>
                <w:szCs w:val="18"/>
              </w:rPr>
              <w:t>学期寒假）</w:t>
            </w:r>
            <w:r>
              <w:rPr>
                <w:rFonts w:eastAsia="仿宋_GB2312"/>
                <w:bCs/>
                <w:color w:val="auto"/>
                <w:sz w:val="18"/>
                <w:szCs w:val="18"/>
              </w:rPr>
              <w:t>+8</w:t>
            </w:r>
          </w:p>
        </w:tc>
        <w:tc>
          <w:tcPr>
            <w:tcW w:w="775"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3" w:type="pct"/>
            <w:vMerge w:val="continue"/>
            <w:vAlign w:val="center"/>
          </w:tcPr>
          <w:p>
            <w:pPr>
              <w:adjustRightInd w:val="0"/>
              <w:snapToGrid w:val="0"/>
              <w:spacing w:line="240" w:lineRule="exact"/>
              <w:jc w:val="center"/>
              <w:rPr>
                <w:rFonts w:eastAsia="仿宋_GB2312"/>
                <w:bCs/>
                <w:color w:val="auto"/>
                <w:sz w:val="18"/>
                <w:szCs w:val="18"/>
              </w:rPr>
            </w:pPr>
          </w:p>
        </w:tc>
        <w:tc>
          <w:tcPr>
            <w:tcW w:w="567"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4080110</w:t>
            </w:r>
          </w:p>
        </w:tc>
        <w:tc>
          <w:tcPr>
            <w:tcW w:w="1742"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广告学专业毕业论文（设计）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Advertising Professional Graduation Thesis (Design)</w:t>
            </w:r>
          </w:p>
        </w:tc>
        <w:tc>
          <w:tcPr>
            <w:tcW w:w="381"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6.0</w:t>
            </w:r>
          </w:p>
        </w:tc>
        <w:tc>
          <w:tcPr>
            <w:tcW w:w="380"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49"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14</w:t>
            </w:r>
          </w:p>
        </w:tc>
        <w:tc>
          <w:tcPr>
            <w:tcW w:w="775"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913" w:type="pct"/>
            <w:gridSpan w:val="3"/>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合计</w:t>
            </w:r>
          </w:p>
        </w:tc>
        <w:tc>
          <w:tcPr>
            <w:tcW w:w="381"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36</w:t>
            </w:r>
          </w:p>
        </w:tc>
        <w:tc>
          <w:tcPr>
            <w:tcW w:w="380" w:type="pct"/>
            <w:vAlign w:val="center"/>
          </w:tcPr>
          <w:p>
            <w:pPr>
              <w:adjustRightInd w:val="0"/>
              <w:snapToGrid w:val="0"/>
              <w:spacing w:line="240" w:lineRule="exact"/>
              <w:jc w:val="center"/>
              <w:rPr>
                <w:rFonts w:eastAsia="仿宋_GB2312"/>
                <w:b/>
                <w:color w:val="auto"/>
                <w:sz w:val="18"/>
                <w:szCs w:val="18"/>
              </w:rPr>
            </w:pPr>
          </w:p>
        </w:tc>
        <w:tc>
          <w:tcPr>
            <w:tcW w:w="549" w:type="pct"/>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w:t>
            </w:r>
            <w:r>
              <w:rPr>
                <w:rFonts w:eastAsia="仿宋_GB2312"/>
                <w:b/>
                <w:color w:val="auto"/>
                <w:sz w:val="18"/>
                <w:szCs w:val="18"/>
              </w:rPr>
              <w:t>5+</w:t>
            </w:r>
            <w:r>
              <w:rPr>
                <w:rFonts w:hint="eastAsia" w:eastAsia="仿宋_GB2312"/>
                <w:b/>
                <w:color w:val="auto"/>
                <w:sz w:val="18"/>
                <w:szCs w:val="18"/>
              </w:rPr>
              <w:t>（17.5</w:t>
            </w:r>
            <w:r>
              <w:rPr>
                <w:rFonts w:eastAsia="仿宋_GB2312"/>
                <w:b/>
                <w:color w:val="auto"/>
                <w:sz w:val="18"/>
                <w:szCs w:val="18"/>
              </w:rPr>
              <w:t>周+8学时）</w:t>
            </w:r>
          </w:p>
        </w:tc>
        <w:tc>
          <w:tcPr>
            <w:tcW w:w="775" w:type="pct"/>
            <w:vAlign w:val="center"/>
          </w:tcPr>
          <w:p>
            <w:pPr>
              <w:adjustRightInd w:val="0"/>
              <w:snapToGrid w:val="0"/>
              <w:spacing w:line="240" w:lineRule="exact"/>
              <w:jc w:val="center"/>
              <w:rPr>
                <w:rFonts w:eastAsia="仿宋_GB2312"/>
                <w:b/>
                <w:color w:val="auto"/>
                <w:sz w:val="18"/>
                <w:szCs w:val="18"/>
              </w:rPr>
            </w:pPr>
          </w:p>
        </w:tc>
      </w:tr>
    </w:tbl>
    <w:p>
      <w:pPr>
        <w:adjustRightInd w:val="0"/>
        <w:spacing w:line="360" w:lineRule="auto"/>
        <w:ind w:firstLine="600" w:firstLineChars="200"/>
        <w:rPr>
          <w:rFonts w:eastAsia="黑体"/>
          <w:bCs/>
          <w:color w:val="auto"/>
          <w:sz w:val="30"/>
          <w:szCs w:val="30"/>
        </w:rPr>
        <w:sectPr>
          <w:footerReference r:id="rId5" w:type="default"/>
          <w:footerReference r:id="rId6" w:type="even"/>
          <w:pgSz w:w="11906" w:h="16838"/>
          <w:pgMar w:top="1588" w:right="1474" w:bottom="1021" w:left="1588" w:header="851" w:footer="1531" w:gutter="0"/>
          <w:cols w:space="720" w:num="1"/>
          <w:docGrid w:type="linesAndChars" w:linePitch="312" w:charSpace="117"/>
        </w:sectPr>
      </w:pPr>
    </w:p>
    <w:p>
      <w:pPr>
        <w:adjustRightInd w:val="0"/>
        <w:spacing w:line="360" w:lineRule="auto"/>
        <w:ind w:firstLine="600" w:firstLineChars="200"/>
        <w:rPr>
          <w:rFonts w:eastAsia="黑体"/>
          <w:bCs/>
          <w:color w:val="auto"/>
          <w:sz w:val="30"/>
          <w:szCs w:val="30"/>
        </w:rPr>
      </w:pPr>
      <w:r>
        <w:rPr>
          <w:rFonts w:eastAsia="黑体"/>
          <w:bCs/>
          <w:color w:val="auto"/>
          <w:sz w:val="30"/>
          <w:szCs w:val="30"/>
        </w:rPr>
        <w:t>八、课程介绍及修读指导建议</w:t>
      </w:r>
    </w:p>
    <w:p>
      <w:pPr>
        <w:spacing w:line="360" w:lineRule="auto"/>
        <w:ind w:firstLine="560" w:firstLineChars="200"/>
        <w:jc w:val="center"/>
        <w:rPr>
          <w:rFonts w:eastAsia="黑体"/>
          <w:color w:val="auto"/>
          <w:sz w:val="28"/>
          <w:szCs w:val="28"/>
        </w:rPr>
      </w:pPr>
      <w:r>
        <w:rPr>
          <w:rFonts w:eastAsia="黑体"/>
          <w:color w:val="auto"/>
          <w:sz w:val="28"/>
          <w:szCs w:val="28"/>
        </w:rPr>
        <w:t>广告学专业课程介绍及修读指导意见</w:t>
      </w:r>
    </w:p>
    <w:tbl>
      <w:tblPr>
        <w:tblStyle w:val="23"/>
        <w:tblW w:w="5000"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572"/>
        <w:gridCol w:w="3492"/>
        <w:gridCol w:w="6030"/>
        <w:gridCol w:w="3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 w:type="pct"/>
            <w:gridSpan w:val="2"/>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课程类别</w:t>
            </w:r>
          </w:p>
        </w:tc>
        <w:tc>
          <w:tcPr>
            <w:tcW w:w="1204" w:type="pc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课程名称</w:t>
            </w:r>
          </w:p>
        </w:tc>
        <w:tc>
          <w:tcPr>
            <w:tcW w:w="2078" w:type="pc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课程介绍</w:t>
            </w:r>
          </w:p>
        </w:tc>
        <w:tc>
          <w:tcPr>
            <w:tcW w:w="1252" w:type="pc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restar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通识教育课程</w:t>
            </w:r>
          </w:p>
        </w:tc>
        <w:tc>
          <w:tcPr>
            <w:tcW w:w="196" w:type="pct"/>
            <w:vMerge w:val="restart"/>
            <w:vAlign w:val="center"/>
          </w:tcPr>
          <w:p>
            <w:pPr>
              <w:adjustRightInd w:val="0"/>
              <w:snapToGrid w:val="0"/>
              <w:spacing w:line="240" w:lineRule="exact"/>
              <w:jc w:val="center"/>
              <w:rPr>
                <w:rFonts w:eastAsia="仿宋_GB2312"/>
                <w:color w:val="auto"/>
                <w:szCs w:val="21"/>
              </w:rPr>
            </w:pPr>
            <w:r>
              <w:rPr>
                <w:rFonts w:eastAsia="仿宋_GB2312"/>
                <w:color w:val="auto"/>
                <w:szCs w:val="21"/>
              </w:rPr>
              <w:t>必修</w:t>
            </w: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1.马克思主义基本原理概论</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门课程目的是使大学生掌握马克思主义的基本观点，树立正确的世界观、人生观、价值观，深化对社会发展规律、社会主义建设规律和共产党执政规律的认识，加深对中国化的马克思主义各大理论成果和党在社会主义初级阶段的基本路线、基本纲领、根本任务的理解，提高分析和解决实际问题的能力，为学好其他各门课程提供方法论的指导。</w:t>
            </w:r>
          </w:p>
        </w:tc>
        <w:tc>
          <w:tcPr>
            <w:tcW w:w="1252"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理论联系实践，加强政治学习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2.思想道德修养与法律基础</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本课程以马克思主义为指导，以正确的人生观、价值观、道德观和法制观教育为主要内容，以社会主义核心价值体系及</w:t>
            </w:r>
            <w:r>
              <w:rPr>
                <w:color w:val="auto"/>
              </w:rPr>
              <w:fldChar w:fldCharType="begin"/>
            </w:r>
            <w:r>
              <w:rPr>
                <w:color w:val="auto"/>
              </w:rPr>
              <w:instrText xml:space="preserve"> HYPERLINK "https://www.baidu.com/s?wd=%E7%A4%BE%E4%BC%9A%E4%B8%BB%E4%B9%89%E8%8D%A3%E8%BE%B1%E8%A7%82&amp;tn=44039180_cpr&amp;fenlei=mv6quAkxTZn0IZRqIHckPjm4nH00T1YzPyn1rAmLP1P9myR4mH610ZwV5Hcvrjm3rH6sPfKWUMw85HfYnjn4nH6sgvPsT6KdThsqpZwYTjCEQLGCpyw9Uz4Bmy-bIi4WUvYETgN-TLwGUv3EPjn3PWfkPHfL" \t "_blank" </w:instrText>
            </w:r>
            <w:r>
              <w:rPr>
                <w:color w:val="auto"/>
              </w:rPr>
              <w:fldChar w:fldCharType="separate"/>
            </w:r>
            <w:r>
              <w:rPr>
                <w:rFonts w:eastAsia="仿宋_GB2312"/>
                <w:color w:val="auto"/>
                <w:sz w:val="18"/>
                <w:szCs w:val="18"/>
              </w:rPr>
              <w:t>社会主义荣辱观</w:t>
            </w:r>
            <w:r>
              <w:rPr>
                <w:rFonts w:eastAsia="仿宋_GB2312"/>
                <w:color w:val="auto"/>
                <w:sz w:val="18"/>
                <w:szCs w:val="18"/>
              </w:rPr>
              <w:fldChar w:fldCharType="end"/>
            </w:r>
            <w:r>
              <w:rPr>
                <w:rFonts w:eastAsia="仿宋_GB2312"/>
                <w:color w:val="auto"/>
                <w:sz w:val="18"/>
                <w:szCs w:val="18"/>
              </w:rPr>
              <w:t>贯穿教学的全过程，培养大学生的思想道德素质和法律基础知识，使其成为道高德重、懂法守法的社会主义建设事业的合格人才。</w:t>
            </w:r>
          </w:p>
        </w:tc>
        <w:tc>
          <w:tcPr>
            <w:tcW w:w="1252"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参加社会实践，</w:t>
            </w:r>
          </w:p>
          <w:p>
            <w:pPr>
              <w:adjustRightInd w:val="0"/>
              <w:snapToGrid w:val="0"/>
              <w:spacing w:line="240" w:lineRule="exact"/>
              <w:rPr>
                <w:rFonts w:eastAsia="仿宋_GB2312"/>
                <w:color w:val="auto"/>
                <w:sz w:val="18"/>
                <w:szCs w:val="18"/>
              </w:rPr>
            </w:pPr>
            <w:r>
              <w:rPr>
                <w:rFonts w:eastAsia="仿宋_GB2312"/>
                <w:color w:val="auto"/>
                <w:sz w:val="18"/>
                <w:szCs w:val="18"/>
              </w:rPr>
              <w:t>传递正能量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3.中国近现代史纲要</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本门课程帮助学生了解国史、国情，树立在中国共产党领导下走中国特色社会主义道路的坚定信念。本课程主要讲授中国近代以来抵御外来侵略、争取民族独立、推翻反动统治、实现人民解放的历史。</w:t>
            </w:r>
          </w:p>
        </w:tc>
        <w:tc>
          <w:tcPr>
            <w:tcW w:w="1252"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p>
          <w:p>
            <w:pPr>
              <w:adjustRightInd w:val="0"/>
              <w:snapToGrid w:val="0"/>
              <w:spacing w:line="240" w:lineRule="exact"/>
              <w:rPr>
                <w:rFonts w:eastAsia="仿宋_GB2312"/>
                <w:color w:val="auto"/>
                <w:sz w:val="18"/>
                <w:szCs w:val="18"/>
              </w:rPr>
            </w:pPr>
            <w:r>
              <w:rPr>
                <w:rFonts w:eastAsia="仿宋_GB2312"/>
                <w:color w:val="auto"/>
                <w:sz w:val="18"/>
                <w:szCs w:val="18"/>
              </w:rPr>
              <w:t>《马克思主义基本原理》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 毛泽东思想和中国特色社会主义理论体系概论</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本门课程培养学生理解毛泽东思想和中国特色社会主义理论体系是马克思主义的基本原理与中国实际相结合的两次伟大的理论成果，是</w:t>
            </w:r>
            <w:r>
              <w:rPr>
                <w:color w:val="auto"/>
              </w:rPr>
              <w:fldChar w:fldCharType="begin"/>
            </w:r>
            <w:r>
              <w:rPr>
                <w:color w:val="auto"/>
              </w:rPr>
              <w:instrText xml:space="preserve"> HYPERLINK "http://baike.baidu.com/view/1893.htm" \t "_blank" </w:instrText>
            </w:r>
            <w:r>
              <w:rPr>
                <w:color w:val="auto"/>
              </w:rPr>
              <w:fldChar w:fldCharType="separate"/>
            </w:r>
            <w:r>
              <w:rPr>
                <w:rFonts w:eastAsia="仿宋_GB2312"/>
                <w:color w:val="auto"/>
                <w:sz w:val="18"/>
                <w:szCs w:val="18"/>
              </w:rPr>
              <w:t>中国共产党</w:t>
            </w:r>
            <w:r>
              <w:rPr>
                <w:rFonts w:eastAsia="仿宋_GB2312"/>
                <w:color w:val="auto"/>
                <w:sz w:val="18"/>
                <w:szCs w:val="18"/>
              </w:rPr>
              <w:fldChar w:fldCharType="end"/>
            </w:r>
            <w:r>
              <w:rPr>
                <w:rFonts w:eastAsia="仿宋_GB2312"/>
                <w:color w:val="auto"/>
                <w:sz w:val="18"/>
                <w:szCs w:val="18"/>
              </w:rPr>
              <w:t>集体智慧的结晶。增强中国特色社会主义的道路自信、理论自信和制度自信。</w:t>
            </w:r>
          </w:p>
        </w:tc>
        <w:tc>
          <w:tcPr>
            <w:tcW w:w="1252"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先修课程：《中国近现代史纲要》</w:t>
            </w:r>
            <w:r>
              <w:rPr>
                <w:rFonts w:eastAsia="仿宋_GB2312"/>
                <w:color w:val="auto"/>
                <w:kern w:val="0"/>
                <w:sz w:val="18"/>
                <w:szCs w:val="18"/>
              </w:rPr>
              <w:t>、《马克思主义基本原理》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 形势与政策</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以马克思列宁主义、毛泽东思想、邓小平理论和三个代表重要思想为指导，深入贯彻落实科学发展观，紧密结合全面建设小康社会的实际，针对学生关注的热点问题和思想特点，帮助学生认清国内外形势，全面准确地理解党的路线、方针和政策，不断培养提高大学生认识和把握形势的能力，坚定在中国共产党领导下走中国特色社会主义道路的信心和决心，为实现全面建设小康社会的奋斗目标而发奋学习。</w:t>
            </w:r>
          </w:p>
        </w:tc>
        <w:tc>
          <w:tcPr>
            <w:tcW w:w="1252"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多阅读人民日报、光明日报、参考消息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 大学英语Ⅰ-Ⅳ</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教学目标是培养学生的英语综合应用能力，特别是听说能力，使他们在今后学习、工作和社会交往中能用英语有效地进行交际，同时增强其自主学习能力，提高综合文化素养，以适应我国社会发展和国际交流的需要。</w:t>
            </w:r>
          </w:p>
        </w:tc>
        <w:tc>
          <w:tcPr>
            <w:tcW w:w="1252"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注重听说读写，多阅读课外读物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 体育Ⅰ-Ⅳ</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20"/>
                <w:szCs w:val="20"/>
                <w:shd w:val="clear" w:color="auto" w:fill="FFFFFF"/>
              </w:rPr>
              <w:t>本门课程是</w:t>
            </w:r>
            <w:r>
              <w:rPr>
                <w:rFonts w:eastAsia="仿宋_GB2312"/>
                <w:color w:val="auto"/>
                <w:sz w:val="18"/>
                <w:szCs w:val="18"/>
              </w:rPr>
              <w:t>学生以身体练习为主要手段，通过合理的体育教育和科学的体育锻炼过程，达到增强体质、增进健康和提高体育素养为主要目标的公共必修课程掌握体育与健康知识及运动技能，增强体能；培养运动兴趣和爱好，形成坚持锻炼的习惯。</w:t>
            </w:r>
          </w:p>
        </w:tc>
        <w:tc>
          <w:tcPr>
            <w:tcW w:w="1252"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加强体育锻炼，理论联系实际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8. 大学生心理健康教育</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20"/>
                <w:szCs w:val="20"/>
                <w:shd w:val="clear" w:color="auto" w:fill="FFFFFF"/>
              </w:rPr>
              <w:t>通过本课程学习，了解大学阶段心理发展的特点，塑造健全的自我意识，掌握情绪、人际、爱情、学习等方面的心理特点与调整策略，使学生拥有健康的心理与人格。主要内容包括心理健康的含义及其重要性；健全自我意识的塑造；做情绪的舵手；大学生人际交往与调适；真爱需要等待等。</w:t>
            </w:r>
          </w:p>
        </w:tc>
        <w:tc>
          <w:tcPr>
            <w:tcW w:w="1252"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思想乐观、健康向上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 大学生职业生涯规划</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20"/>
                <w:szCs w:val="20"/>
                <w:shd w:val="clear" w:color="auto" w:fill="FFFFFF"/>
              </w:rPr>
              <w:t>本课程以邓小平理论、“三个代表”重要思想为指导，贯彻落实科学发展观，对学生进行职业生涯教育和职业理想教育。其任务是引导学生树立正确的职业观念和职业理想，学会根据社会需要和自身特点进行职业生涯规划，并以此规范和调整自己的行为，为顺利就业、创业创造条件。培养大学生树立正确的择业观，掌握求职的方法与技巧，增强择业意识，提高主动适应社会需要的能力。</w:t>
            </w:r>
          </w:p>
        </w:tc>
        <w:tc>
          <w:tcPr>
            <w:tcW w:w="1252"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多参加社会实践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 创业基础</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 xml:space="preserve"> “创业基础”目的在于使学生掌握开展创业活动所需要的基本知识；使学生具备必要的创业能力；使学生树立科学的创业观。</w:t>
            </w:r>
          </w:p>
        </w:tc>
        <w:tc>
          <w:tcPr>
            <w:tcW w:w="1252"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多参加社会调查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11. 军事理论</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中国的国防建设、军事思想慨述、中国国家安全环境、军事高技术等内容，达到增强国防观念和国家安全意识，强化爱国主义、集体主义观念，加强组织纪律性，促进大学生综合素质的提高，为中国人民解放军训练后备兵员利预备役军官打下坚实的基础。</w:t>
            </w:r>
          </w:p>
        </w:tc>
        <w:tc>
          <w:tcPr>
            <w:tcW w:w="1252"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要整体把握、学会创造性思维、做到融会贯通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Align w:val="center"/>
          </w:tcPr>
          <w:p>
            <w:pPr>
              <w:adjustRightInd w:val="0"/>
              <w:snapToGrid w:val="0"/>
              <w:spacing w:line="240" w:lineRule="exact"/>
              <w:jc w:val="center"/>
              <w:rPr>
                <w:rFonts w:eastAsia="仿宋_GB2312"/>
                <w:color w:val="auto"/>
                <w:szCs w:val="21"/>
              </w:rPr>
            </w:pPr>
            <w:r>
              <w:rPr>
                <w:rFonts w:eastAsia="仿宋_GB2312"/>
                <w:color w:val="auto"/>
                <w:szCs w:val="21"/>
              </w:rPr>
              <w:t>选修</w:t>
            </w: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英语模块、美育模块、思政模块、计算机模块、中国语言文学与优秀传统文化模块及其他模块</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提升学生综合素养，特别是文学、艺术、科学等素养，培养学生的文化品位、审美情趣、人文素质及科学素质，更为专业创作提供丰富多样又深刻的知识积累。</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至少选修12学分；美育模块、中国语言文学与优秀传统文化模块、思政模块及计算机模块：每个模块最低选修2学分；创新创业类建议选修不低于2学分；文科、艺术等门类建议选修自然类课程不低于2学分。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restar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学科（专业）基础课程</w:t>
            </w:r>
          </w:p>
        </w:tc>
        <w:tc>
          <w:tcPr>
            <w:tcW w:w="196" w:type="pct"/>
            <w:vMerge w:val="restart"/>
            <w:vAlign w:val="center"/>
          </w:tcPr>
          <w:p>
            <w:pPr>
              <w:adjustRightInd w:val="0"/>
              <w:snapToGrid w:val="0"/>
              <w:spacing w:line="240" w:lineRule="exact"/>
              <w:jc w:val="center"/>
              <w:rPr>
                <w:rFonts w:eastAsia="仿宋_GB2312"/>
                <w:color w:val="auto"/>
                <w:szCs w:val="21"/>
              </w:rPr>
            </w:pPr>
            <w:r>
              <w:rPr>
                <w:rFonts w:eastAsia="仿宋_GB2312"/>
                <w:color w:val="auto"/>
                <w:szCs w:val="21"/>
              </w:rPr>
              <w:t>必修</w:t>
            </w:r>
          </w:p>
        </w:tc>
        <w:tc>
          <w:tcPr>
            <w:tcW w:w="1204" w:type="pct"/>
            <w:vAlign w:val="center"/>
          </w:tcPr>
          <w:p>
            <w:pPr>
              <w:adjustRightInd w:val="0"/>
              <w:snapToGrid w:val="0"/>
              <w:spacing w:line="240" w:lineRule="exact"/>
              <w:jc w:val="left"/>
              <w:rPr>
                <w:rFonts w:hint="eastAsia" w:eastAsia="仿宋_GB2312"/>
                <w:color w:val="auto"/>
                <w:sz w:val="18"/>
                <w:szCs w:val="18"/>
                <w:lang w:eastAsia="zh-CN"/>
              </w:rPr>
            </w:pPr>
            <w:r>
              <w:rPr>
                <w:rFonts w:eastAsia="仿宋_GB2312"/>
                <w:color w:val="auto"/>
                <w:sz w:val="18"/>
                <w:szCs w:val="18"/>
              </w:rPr>
              <w:t xml:space="preserve">1. </w:t>
            </w:r>
            <w:r>
              <w:rPr>
                <w:rFonts w:hint="eastAsia" w:eastAsia="仿宋_GB2312"/>
                <w:color w:val="auto"/>
                <w:sz w:val="18"/>
                <w:szCs w:val="18"/>
                <w:lang w:eastAsia="zh-CN"/>
              </w:rPr>
              <w:t>广告学概论A</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专业基础课，主要讲述现代广告的概念、原理、规律、方法和策略等知识，培养学生的广告评鉴能力、广告原理运用能力。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后续课程《广告史》、《广告美学》、《广告心理学》等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jc w:val="left"/>
              <w:rPr>
                <w:rFonts w:hint="eastAsia" w:eastAsia="仿宋_GB2312"/>
                <w:color w:val="auto"/>
                <w:sz w:val="18"/>
                <w:szCs w:val="18"/>
                <w:lang w:val="en-US" w:eastAsia="zh-CN"/>
              </w:rPr>
            </w:pPr>
            <w:r>
              <w:rPr>
                <w:rFonts w:eastAsia="仿宋_GB2312"/>
                <w:color w:val="auto"/>
                <w:sz w:val="18"/>
                <w:szCs w:val="18"/>
              </w:rPr>
              <w:t>2. 传播学概论</w:t>
            </w:r>
            <w:r>
              <w:rPr>
                <w:rFonts w:hint="eastAsia" w:eastAsia="仿宋_GB2312"/>
                <w:color w:val="auto"/>
                <w:sz w:val="18"/>
                <w:szCs w:val="18"/>
                <w:lang w:val="en-US" w:eastAsia="zh-CN"/>
              </w:rPr>
              <w:t>A</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学科基础课，包括对传播活动的描述、对传播关系的分析、对传播行为的约定、对传播难题的探讨。</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公共关系原理与实务A</w:t>
            </w:r>
            <w:r>
              <w:rPr>
                <w:rFonts w:eastAsia="仿宋_GB2312"/>
                <w:color w:val="auto"/>
                <w:sz w:val="18"/>
                <w:szCs w:val="18"/>
              </w:rPr>
              <w:t>》《品牌传播策划》《传播学研究方法》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3. 创意思维训练</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专业基础课，主要讲述各种</w:t>
            </w:r>
            <w:r>
              <w:rPr>
                <w:rFonts w:hint="eastAsia" w:eastAsia="仿宋_GB2312"/>
                <w:color w:val="auto"/>
                <w:sz w:val="18"/>
                <w:szCs w:val="18"/>
              </w:rPr>
              <w:t>创意</w:t>
            </w:r>
            <w:r>
              <w:rPr>
                <w:rFonts w:eastAsia="仿宋_GB2312"/>
                <w:color w:val="auto"/>
                <w:sz w:val="18"/>
                <w:szCs w:val="18"/>
              </w:rPr>
              <w:t>思维方法，培养学生熟练运用各类创新</w:t>
            </w:r>
            <w:r>
              <w:rPr>
                <w:rFonts w:hint="eastAsia" w:eastAsia="仿宋_GB2312"/>
                <w:color w:val="auto"/>
                <w:sz w:val="18"/>
                <w:szCs w:val="18"/>
              </w:rPr>
              <w:t>创意</w:t>
            </w:r>
            <w:r>
              <w:rPr>
                <w:rFonts w:eastAsia="仿宋_GB2312"/>
                <w:color w:val="auto"/>
                <w:sz w:val="18"/>
                <w:szCs w:val="18"/>
              </w:rPr>
              <w:t>技法，克服思维阻碍，</w:t>
            </w:r>
            <w:r>
              <w:rPr>
                <w:rFonts w:hint="eastAsia" w:eastAsia="仿宋_GB2312"/>
                <w:color w:val="auto"/>
                <w:sz w:val="18"/>
                <w:szCs w:val="18"/>
              </w:rPr>
              <w:t>提升创新创意</w:t>
            </w:r>
            <w:r>
              <w:rPr>
                <w:rFonts w:eastAsia="仿宋_GB2312"/>
                <w:color w:val="auto"/>
                <w:sz w:val="18"/>
                <w:szCs w:val="18"/>
              </w:rPr>
              <w:t>能力</w:t>
            </w:r>
            <w:r>
              <w:rPr>
                <w:rFonts w:hint="eastAsia" w:eastAsia="仿宋_GB2312"/>
                <w:color w:val="auto"/>
                <w:sz w:val="18"/>
                <w:szCs w:val="18"/>
              </w:rPr>
              <w:t>和专业创作水平</w:t>
            </w:r>
            <w:r>
              <w:rPr>
                <w:rFonts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后续课程《广告美学》、《广告创意与策划》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4. 广告美学</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专业基础课，主要讲述广告美学的研究对象、广告美的本质属性、广告创意的审美活动、广告审美形象的呈象类型、广告媒体的审美特性、广告受众的审美接受心理，审美批评等知识，培养学生广告审美能力及专业创作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后续课程《广告创意与策划》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5. 品牌学概论</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主要讲述品牌联想、品牌忠诚、品牌资产、品牌识别、品牌传播等概念及其相关理论知识；培养学生们的品牌意识，增强对品牌的全方位认知，更深入理解品牌与各学科之间的关系，从而与所学其他学科知识融会贯通。</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后续课程《电脑图文设计》、《品牌传播策划》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 xml:space="preserve">6. </w:t>
            </w:r>
            <w:r>
              <w:rPr>
                <w:rFonts w:hint="eastAsia" w:eastAsia="仿宋_GB2312"/>
                <w:color w:val="auto"/>
                <w:sz w:val="18"/>
                <w:szCs w:val="18"/>
                <w:lang w:eastAsia="zh-CN"/>
              </w:rPr>
              <w:t>影视广告创作</w:t>
            </w:r>
            <w:r>
              <w:rPr>
                <w:rFonts w:eastAsia="仿宋_GB2312"/>
                <w:color w:val="auto"/>
                <w:sz w:val="18"/>
                <w:szCs w:val="18"/>
              </w:rPr>
              <w:t>基础</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该课程主要讲述景别、角度的概念，固定及运动画面讲故事，光线色彩，光学镜头及场面调度对于广告短片的作用，培养学生具有镜头意识，能够使用画面语言进行广告创意表现的能力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先修课程《广告美学》；后续课程《广告导演基础》、《</w:t>
            </w:r>
            <w:r>
              <w:rPr>
                <w:rFonts w:hint="eastAsia" w:eastAsia="仿宋_GB2312"/>
                <w:color w:val="auto"/>
                <w:sz w:val="18"/>
                <w:szCs w:val="18"/>
                <w:lang w:eastAsia="zh-CN"/>
              </w:rPr>
              <w:t>影视广告创作A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7. 广告导演基础</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旨在帮助学生掌握导演创作的基本理论和主要方法。在教学过程中贯彻执行我校“艺理并重，夯实基础，拓展视野，创新思维”的教学指导思路。课程将侧重导演工作的秩序及其职责与任务，强调前后期工作流程的规范，在理论讲授的同时讲求实用有效。</w:t>
            </w:r>
          </w:p>
        </w:tc>
        <w:tc>
          <w:tcPr>
            <w:tcW w:w="1252"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影视广告创作</w:t>
            </w:r>
            <w:r>
              <w:rPr>
                <w:rFonts w:eastAsia="仿宋_GB2312"/>
                <w:color w:val="auto"/>
                <w:sz w:val="18"/>
                <w:szCs w:val="18"/>
              </w:rPr>
              <w:t>基础》；后续课程：《</w:t>
            </w:r>
            <w:r>
              <w:rPr>
                <w:rFonts w:hint="eastAsia" w:eastAsia="仿宋_GB2312"/>
                <w:color w:val="auto"/>
                <w:sz w:val="18"/>
                <w:szCs w:val="18"/>
                <w:lang w:eastAsia="zh-CN"/>
              </w:rPr>
              <w:t>影视广告创作A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 xml:space="preserve">8. </w:t>
            </w:r>
            <w:r>
              <w:rPr>
                <w:rFonts w:hint="eastAsia" w:eastAsia="仿宋_GB2312"/>
                <w:color w:val="auto"/>
                <w:sz w:val="18"/>
                <w:szCs w:val="18"/>
                <w:lang w:eastAsia="zh-CN"/>
              </w:rPr>
              <w:t>网络与新媒体概论A</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专业基础课，主要讲述在新媒介环境中的媒介认知与策划，特别是新兴媒体的媒体属性、媒体广告产品、媒体策划等内容。</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广告学概论A</w:t>
            </w:r>
            <w:r>
              <w:rPr>
                <w:rFonts w:eastAsia="仿宋_GB2312"/>
                <w:color w:val="auto"/>
                <w:sz w:val="18"/>
                <w:szCs w:val="18"/>
              </w:rPr>
              <w:t>》后续课程《广告创意与策划》、《品牌传播策划》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 广告学经典著作导读</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专业基础课，主要讲述广告专业经典论著的解读方式、创作语境、专业理论、创作智慧、广告大师的人生经验等知识，培养学生准确且多元解读广告经典著作的能力</w:t>
            </w:r>
            <w:r>
              <w:rPr>
                <w:rFonts w:hint="eastAsia" w:eastAsia="仿宋_GB2312"/>
                <w:color w:val="auto"/>
                <w:sz w:val="18"/>
                <w:szCs w:val="18"/>
              </w:rPr>
              <w:t>，提升学科归属感，提高专业认知水平。</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广告学概论A</w:t>
            </w:r>
            <w:r>
              <w:rPr>
                <w:rFonts w:eastAsia="仿宋_GB2312"/>
                <w:color w:val="auto"/>
                <w:sz w:val="18"/>
                <w:szCs w:val="18"/>
              </w:rPr>
              <w:t>》、后续课程《广告学专业科研训练与课程论文》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hint="eastAsia" w:eastAsia="仿宋_GB2312"/>
                <w:color w:val="auto"/>
                <w:sz w:val="18"/>
                <w:szCs w:val="18"/>
                <w:lang w:val="en-US" w:eastAsia="zh-CN"/>
              </w:rPr>
            </w:pPr>
            <w:r>
              <w:rPr>
                <w:rFonts w:eastAsia="仿宋_GB2312"/>
                <w:color w:val="auto"/>
                <w:sz w:val="18"/>
                <w:szCs w:val="18"/>
              </w:rPr>
              <w:t>10. 传播学研究方法</w:t>
            </w:r>
            <w:r>
              <w:rPr>
                <w:rFonts w:hint="eastAsia" w:eastAsia="仿宋_GB2312"/>
                <w:color w:val="auto"/>
                <w:sz w:val="18"/>
                <w:szCs w:val="18"/>
                <w:lang w:val="en-US" w:eastAsia="zh-CN"/>
              </w:rPr>
              <w:t>A</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学科基础课，主要讲述一般社会科学的研究方法和步骤，大众传播学主流研究方法，提高学生理论水平和科研能力。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先修课程《市场调查与统计分析》，后续课程《广告学专业毕业论文（设计）》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restar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专业课程</w:t>
            </w:r>
          </w:p>
        </w:tc>
        <w:tc>
          <w:tcPr>
            <w:tcW w:w="196" w:type="pct"/>
            <w:vMerge w:val="restart"/>
            <w:vAlign w:val="center"/>
          </w:tcPr>
          <w:p>
            <w:pPr>
              <w:adjustRightInd w:val="0"/>
              <w:snapToGrid w:val="0"/>
              <w:spacing w:line="240" w:lineRule="exact"/>
              <w:jc w:val="center"/>
              <w:rPr>
                <w:rFonts w:eastAsia="仿宋_GB2312"/>
                <w:color w:val="auto"/>
                <w:szCs w:val="21"/>
              </w:rPr>
            </w:pPr>
            <w:r>
              <w:rPr>
                <w:rFonts w:eastAsia="仿宋_GB2312"/>
                <w:color w:val="auto"/>
                <w:szCs w:val="21"/>
              </w:rPr>
              <w:t>必修</w:t>
            </w:r>
          </w:p>
        </w:tc>
        <w:tc>
          <w:tcPr>
            <w:tcW w:w="1204" w:type="pct"/>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1.</w:t>
            </w:r>
            <w:r>
              <w:rPr>
                <w:rFonts w:hint="eastAsia" w:eastAsia="仿宋_GB2312"/>
                <w:color w:val="auto"/>
                <w:sz w:val="18"/>
                <w:szCs w:val="18"/>
                <w:lang w:eastAsia="zh-CN"/>
              </w:rPr>
              <w:t>市场营销学F</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w:t>
            </w:r>
            <w:r>
              <w:rPr>
                <w:rFonts w:hint="eastAsia" w:eastAsia="仿宋_GB2312"/>
                <w:color w:val="auto"/>
                <w:sz w:val="18"/>
                <w:szCs w:val="18"/>
                <w:lang w:eastAsia="zh-CN"/>
              </w:rPr>
              <w:t>市场营销学</w:t>
            </w:r>
            <w:r>
              <w:rPr>
                <w:rFonts w:eastAsia="仿宋_GB2312"/>
                <w:color w:val="auto"/>
                <w:sz w:val="18"/>
                <w:szCs w:val="18"/>
              </w:rPr>
              <w:t>的基本理论、基本技能和方法，引导学生掌握市场营销的基本观点、常用营销方式等，</w:t>
            </w:r>
            <w:r>
              <w:rPr>
                <w:rFonts w:hint="eastAsia" w:eastAsia="仿宋_GB2312"/>
                <w:color w:val="auto"/>
                <w:sz w:val="18"/>
                <w:szCs w:val="18"/>
              </w:rPr>
              <w:t>形成良好的市场观念和营销观念，</w:t>
            </w:r>
            <w:r>
              <w:rPr>
                <w:rFonts w:eastAsia="仿宋_GB2312"/>
                <w:color w:val="auto"/>
                <w:sz w:val="18"/>
                <w:szCs w:val="18"/>
              </w:rPr>
              <w:t>为广告专业学习引入新视角。</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后续课程《市场调查与统计分析》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2.市场调查与统计分析</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该课程主要讲述广告市场调查的特殊性</w:t>
            </w:r>
            <w:r>
              <w:rPr>
                <w:rFonts w:hint="eastAsia" w:eastAsia="仿宋_GB2312"/>
                <w:color w:val="auto"/>
                <w:sz w:val="18"/>
                <w:szCs w:val="18"/>
              </w:rPr>
              <w:t>、</w:t>
            </w:r>
            <w:r>
              <w:rPr>
                <w:rFonts w:eastAsia="仿宋_GB2312"/>
                <w:color w:val="auto"/>
                <w:sz w:val="18"/>
                <w:szCs w:val="18"/>
              </w:rPr>
              <w:t>主要调查内容与调查方法及相关理论知识</w:t>
            </w:r>
            <w:r>
              <w:rPr>
                <w:rFonts w:hint="eastAsia" w:eastAsia="仿宋_GB2312"/>
                <w:color w:val="auto"/>
                <w:sz w:val="18"/>
                <w:szCs w:val="18"/>
              </w:rPr>
              <w:t>等</w:t>
            </w:r>
            <w:r>
              <w:rPr>
                <w:rFonts w:eastAsia="仿宋_GB2312"/>
                <w:color w:val="auto"/>
                <w:sz w:val="18"/>
                <w:szCs w:val="18"/>
              </w:rPr>
              <w:t>。培养学生设计调查方案、设计问卷、</w:t>
            </w:r>
            <w:r>
              <w:rPr>
                <w:rFonts w:hint="eastAsia" w:eastAsia="仿宋_GB2312"/>
                <w:color w:val="auto"/>
                <w:sz w:val="18"/>
                <w:szCs w:val="18"/>
              </w:rPr>
              <w:t>执行调研</w:t>
            </w:r>
            <w:r>
              <w:rPr>
                <w:rFonts w:eastAsia="仿宋_GB2312"/>
                <w:color w:val="auto"/>
                <w:sz w:val="18"/>
                <w:szCs w:val="18"/>
              </w:rPr>
              <w:t>、统计分析数据、提出对策、撰写调查报告的能力。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市场营销学F</w:t>
            </w:r>
            <w:r>
              <w:rPr>
                <w:rFonts w:eastAsia="仿宋_GB2312"/>
                <w:color w:val="auto"/>
                <w:sz w:val="18"/>
                <w:szCs w:val="18"/>
              </w:rPr>
              <w:t>》；后续课程《广告创意与策划》《品牌传播策划》《传播学研究方法》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3.广告史</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该课程主要讲述广告发展过程中的基本情况、基础知识和基本理论，以及影响广告业发展的主要因素和未来广告的发展趋势，培养学生把握历史规律的能力、以史为鉴的能力</w:t>
            </w:r>
            <w:r>
              <w:rPr>
                <w:rFonts w:hint="eastAsia"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广告学概论A</w:t>
            </w:r>
            <w:r>
              <w:rPr>
                <w:rFonts w:eastAsia="仿宋_GB2312"/>
                <w:color w:val="auto"/>
                <w:sz w:val="18"/>
                <w:szCs w:val="18"/>
              </w:rPr>
              <w:t>》；</w:t>
            </w:r>
          </w:p>
          <w:p>
            <w:pPr>
              <w:adjustRightInd w:val="0"/>
              <w:snapToGrid w:val="0"/>
              <w:spacing w:line="240" w:lineRule="exact"/>
              <w:jc w:val="left"/>
              <w:rPr>
                <w:rFonts w:eastAsia="仿宋_GB2312"/>
                <w:color w:val="auto"/>
                <w:sz w:val="18"/>
                <w:szCs w:val="18"/>
              </w:rPr>
            </w:pPr>
            <w:r>
              <w:rPr>
                <w:rFonts w:eastAsia="仿宋_GB2312"/>
                <w:color w:val="auto"/>
                <w:sz w:val="18"/>
                <w:szCs w:val="18"/>
              </w:rPr>
              <w:t>后续课程《广告创意与策划》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4.消费者洞察</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主要讲述消费者行为的内外部影响因素，探讨消费者决策过程，培养学生基于消费者行为研究的营销管理思维习惯和思维能力</w:t>
            </w:r>
            <w:r>
              <w:rPr>
                <w:rFonts w:hint="eastAsia"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w:t>
            </w:r>
            <w:r>
              <w:rPr>
                <w:rFonts w:hint="eastAsia" w:eastAsia="仿宋_GB2312"/>
                <w:color w:val="auto"/>
                <w:sz w:val="18"/>
                <w:szCs w:val="18"/>
                <w:lang w:eastAsia="zh-CN"/>
              </w:rPr>
              <w:t>市场营销学F</w:t>
            </w:r>
            <w:r>
              <w:rPr>
                <w:rFonts w:eastAsia="仿宋_GB2312"/>
                <w:color w:val="auto"/>
                <w:sz w:val="18"/>
                <w:szCs w:val="18"/>
              </w:rPr>
              <w:t>》，后续《广告创意与策划》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5.电脑图文设计</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主要讲述CI设计内容，重点包括标识在内的视觉识别及应用设计，提高学生</w:t>
            </w:r>
            <w:r>
              <w:rPr>
                <w:rFonts w:hint="eastAsia" w:eastAsia="仿宋_GB2312"/>
                <w:color w:val="auto"/>
                <w:sz w:val="18"/>
                <w:szCs w:val="18"/>
              </w:rPr>
              <w:t>图文编排能力，提升</w:t>
            </w:r>
            <w:r>
              <w:rPr>
                <w:rFonts w:eastAsia="仿宋_GB2312"/>
                <w:color w:val="auto"/>
                <w:sz w:val="18"/>
                <w:szCs w:val="18"/>
              </w:rPr>
              <w:t>对品牌设计的审美力、创造力</w:t>
            </w:r>
            <w:r>
              <w:rPr>
                <w:rFonts w:hint="eastAsia"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先修课程《广告美学》、《广告创意与策划》《品牌学概论》；后续课程《品牌传播策划》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6.广告创意与策划</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专业核心课程，主要讲述广告创意的理论和原则、广告创意的主要方法和相关技能，广告策划的流程及运作技能，培养学生的广告鉴赏力与创造力、广告创意与表现的执行力、广告策划能力等综合能力。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先修课程《广告美学》《</w:t>
            </w:r>
            <w:r>
              <w:rPr>
                <w:rFonts w:hint="eastAsia" w:eastAsia="仿宋_GB2312"/>
                <w:color w:val="auto"/>
                <w:sz w:val="18"/>
                <w:szCs w:val="18"/>
              </w:rPr>
              <w:t>消费者洞察</w:t>
            </w:r>
            <w:r>
              <w:rPr>
                <w:rFonts w:eastAsia="仿宋_GB2312"/>
                <w:color w:val="auto"/>
                <w:sz w:val="18"/>
                <w:szCs w:val="18"/>
              </w:rPr>
              <w:t>》《市场调查与统计分析》；后续课程《品牌传播策划》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7.</w:t>
            </w:r>
            <w:r>
              <w:rPr>
                <w:rFonts w:hint="eastAsia" w:eastAsia="仿宋_GB2312"/>
                <w:color w:val="auto"/>
                <w:sz w:val="18"/>
                <w:szCs w:val="18"/>
                <w:lang w:eastAsia="zh-CN"/>
              </w:rPr>
              <w:t>公共关系原理与实务A</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主要讲述公共关系概述，起源与发展、公关组织、公关对象、公关专题、危机公关等知识，使学生掌握职业型人才必需的调查、策划、演讲、谈判、危机处理、CI战略和社会交际等基本知识和技能</w:t>
            </w:r>
            <w:r>
              <w:rPr>
                <w:rFonts w:hint="eastAsia" w:eastAsia="仿宋_GB2312"/>
                <w:color w:val="auto"/>
                <w:sz w:val="18"/>
                <w:szCs w:val="18"/>
              </w:rPr>
              <w:t>，</w:t>
            </w:r>
            <w:r>
              <w:rPr>
                <w:rFonts w:eastAsia="仿宋_GB2312"/>
                <w:color w:val="auto"/>
                <w:sz w:val="18"/>
                <w:szCs w:val="18"/>
              </w:rPr>
              <w:t>培养学生的公共关系职业素质和能力，完善学生职业知识结构、提高就业竞争力、增强学生职业生涯发展潜力。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先修课程《广告创意与策划》，后续课程《品牌传播策划》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8.广告文案写作</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重点讲述广告文案的概念、构成元素、影响因素，帮助学生掌握不同媒介形态中广告文案的撰写思路及技能，提高</w:t>
            </w:r>
            <w:r>
              <w:rPr>
                <w:rFonts w:hint="eastAsia" w:eastAsia="仿宋_GB2312"/>
                <w:color w:val="auto"/>
                <w:sz w:val="18"/>
                <w:szCs w:val="18"/>
              </w:rPr>
              <w:t>文案</w:t>
            </w:r>
            <w:r>
              <w:rPr>
                <w:rFonts w:eastAsia="仿宋_GB2312"/>
                <w:color w:val="auto"/>
                <w:sz w:val="18"/>
                <w:szCs w:val="18"/>
              </w:rPr>
              <w:t>表达能力。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先修课程《广告美学》《广告创意与策划》；后续课程《</w:t>
            </w:r>
            <w:r>
              <w:rPr>
                <w:rFonts w:hint="eastAsia" w:eastAsia="仿宋_GB2312"/>
                <w:color w:val="auto"/>
                <w:sz w:val="18"/>
                <w:szCs w:val="18"/>
                <w:lang w:eastAsia="zh-CN"/>
              </w:rPr>
              <w:t>影视广告创作A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9.品牌传播策划</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从品牌发展视角，为品牌传播提供综合解决方案，主要包括概述、市场认识与细分、品牌定位、传播策略、传播计划等品牌传播策划全流程讲解与训练。</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先修课程《品牌学概论》、《电脑图文设计》、《广告创意与策划》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10.</w:t>
            </w:r>
            <w:r>
              <w:rPr>
                <w:rFonts w:hint="eastAsia" w:eastAsia="仿宋_GB2312"/>
                <w:color w:val="auto"/>
                <w:sz w:val="18"/>
                <w:szCs w:val="18"/>
                <w:lang w:eastAsia="zh-CN"/>
              </w:rPr>
              <w:t>影视广告创作A</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了解广告电影的概念、类型与发展，认识掌握广告电影创作的基本手段、方式和流程。通过方案策划与论证，确定制作主题，开展具体的创作，在实际操作中掌握广告电影创作的专业知识与技能。</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影视广告创作</w:t>
            </w:r>
            <w:r>
              <w:rPr>
                <w:rFonts w:eastAsia="仿宋_GB2312"/>
                <w:color w:val="auto"/>
                <w:sz w:val="18"/>
                <w:szCs w:val="18"/>
              </w:rPr>
              <w:t>基础》、《广告导演基础》，后续课程《广告学专业毕业论文（设计）》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restart"/>
            <w:vAlign w:val="center"/>
          </w:tcPr>
          <w:p>
            <w:pPr>
              <w:adjustRightInd w:val="0"/>
              <w:snapToGrid w:val="0"/>
              <w:spacing w:line="240" w:lineRule="exact"/>
              <w:rPr>
                <w:rFonts w:eastAsia="仿宋_GB2312"/>
                <w:b/>
                <w:bCs/>
                <w:color w:val="auto"/>
                <w:szCs w:val="21"/>
              </w:rPr>
            </w:pPr>
            <w:r>
              <w:rPr>
                <w:rFonts w:eastAsia="仿宋_GB2312"/>
                <w:b/>
                <w:bCs/>
                <w:color w:val="auto"/>
                <w:szCs w:val="21"/>
              </w:rPr>
              <w:t>专业拓展课程</w:t>
            </w:r>
          </w:p>
        </w:tc>
        <w:tc>
          <w:tcPr>
            <w:tcW w:w="196" w:type="pct"/>
            <w:vMerge w:val="restart"/>
            <w:vAlign w:val="center"/>
          </w:tcPr>
          <w:p>
            <w:pPr>
              <w:adjustRightInd w:val="0"/>
              <w:snapToGrid w:val="0"/>
              <w:spacing w:line="240" w:lineRule="exact"/>
              <w:rPr>
                <w:rFonts w:eastAsia="仿宋_GB2312"/>
                <w:color w:val="auto"/>
                <w:szCs w:val="21"/>
              </w:rPr>
            </w:pPr>
            <w:r>
              <w:rPr>
                <w:rFonts w:eastAsia="仿宋_GB2312"/>
                <w:color w:val="auto"/>
                <w:szCs w:val="21"/>
              </w:rPr>
              <w:t>选修</w:t>
            </w: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1.数字营销*</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主要讲述数字营销的基本理论及运作技能，涉及社会化媒体营销、移动营销、微电影营销、虚拟游戏营销、搜索引擎营销等知识，培养学生在新媒介环境下综合运用数字营销知识服务品牌发展的专业能力。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市场营销学F</w:t>
            </w:r>
            <w:r>
              <w:rPr>
                <w:rFonts w:eastAsia="仿宋_GB2312"/>
                <w:color w:val="auto"/>
                <w:sz w:val="18"/>
                <w:szCs w:val="18"/>
              </w:rPr>
              <w:t>》；后续课程《品牌传播策划》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b/>
                <w:bCs/>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2.品牌研究经典案例分析*</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透过案例了解相关领域品牌的重要研究成果和基本理论，帮助学生了解</w:t>
            </w:r>
            <w:r>
              <w:rPr>
                <w:rFonts w:hint="eastAsia" w:eastAsia="仿宋_GB2312"/>
                <w:color w:val="auto"/>
                <w:sz w:val="18"/>
                <w:szCs w:val="18"/>
              </w:rPr>
              <w:t>国内外</w:t>
            </w:r>
            <w:r>
              <w:rPr>
                <w:rFonts w:eastAsia="仿宋_GB2312"/>
                <w:color w:val="auto"/>
                <w:sz w:val="18"/>
                <w:szCs w:val="18"/>
              </w:rPr>
              <w:t>品牌与广告研究领域的主要研究方法，扩大视野，提高对品牌传播的敏感度和创作热情</w:t>
            </w:r>
            <w:r>
              <w:rPr>
                <w:rFonts w:hint="eastAsia"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先修课程《品牌学概论》，后续课程《品牌传播策划》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3.新媒体数据分析*</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主要讲述新媒体数据分析的基本步骤、数据挖掘方法、数据加工与处理、数据分析及总结，将介绍微信、微博、今日头条等平台数据分析，及新媒体活动数据分析、网站数据分析等。</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网络与新媒体概论A</w:t>
            </w:r>
            <w:r>
              <w:rPr>
                <w:rFonts w:eastAsia="仿宋_GB2312"/>
                <w:color w:val="auto"/>
                <w:sz w:val="18"/>
                <w:szCs w:val="18"/>
              </w:rPr>
              <w:t>》《市场调查与数据分析》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4.商务礼仪</w:t>
            </w:r>
          </w:p>
        </w:tc>
        <w:tc>
          <w:tcPr>
            <w:tcW w:w="2078" w:type="pct"/>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主要讲述在多种商务场景下礼仪的重要性及正确做法，</w:t>
            </w:r>
            <w:r>
              <w:rPr>
                <w:rFonts w:eastAsia="仿宋_GB2312"/>
                <w:color w:val="auto"/>
                <w:sz w:val="18"/>
                <w:szCs w:val="18"/>
              </w:rPr>
              <w:t>提高学生商务礼仪方面的基本素质，提升广告活动执行及公关运作中的职业素养。</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公共关系原理与实务A</w:t>
            </w:r>
            <w:r>
              <w:rPr>
                <w:rFonts w:eastAsia="仿宋_GB2312"/>
                <w:color w:val="auto"/>
                <w:sz w:val="18"/>
                <w:szCs w:val="18"/>
              </w:rPr>
              <w:t>》；后续课程《品牌传播策划》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5.涉农品牌营销传播*</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主要讲述涉农品牌基本知识、营销困境、营销潜力及常用营销手段等知识，培养学生勇于担当，热爱乡土，用专业所学服务三农的能力。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先修课程《品牌学概论》、《广告创意与策划》；后续课程《品牌传播策划》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6.奢侈品品牌管理</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主要讲述奢侈品的基本概念、类别</w:t>
            </w:r>
            <w:r>
              <w:rPr>
                <w:rFonts w:hint="eastAsia" w:eastAsia="仿宋_GB2312"/>
                <w:color w:val="auto"/>
                <w:sz w:val="18"/>
                <w:szCs w:val="18"/>
              </w:rPr>
              <w:t>、品牌管理</w:t>
            </w:r>
            <w:r>
              <w:rPr>
                <w:rFonts w:eastAsia="仿宋_GB2312"/>
                <w:color w:val="auto"/>
                <w:sz w:val="18"/>
                <w:szCs w:val="18"/>
              </w:rPr>
              <w:t>等知识，通过案例学习让学生们了解这个行业的风险及其特殊性</w:t>
            </w:r>
            <w:r>
              <w:rPr>
                <w:rFonts w:hint="eastAsia" w:eastAsia="仿宋_GB2312"/>
                <w:color w:val="auto"/>
                <w:sz w:val="18"/>
                <w:szCs w:val="18"/>
              </w:rPr>
              <w:t>，</w:t>
            </w:r>
            <w:r>
              <w:rPr>
                <w:rFonts w:eastAsia="仿宋_GB2312"/>
                <w:color w:val="auto"/>
                <w:sz w:val="18"/>
                <w:szCs w:val="18"/>
              </w:rPr>
              <w:t>开拓眼界，培养学生们理解奢侈品行业中品牌所具有的潜力，以及应当怎样进行日常的经营和管理操作的能力。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先修课程《品牌学概论》、《品牌传播策划》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7.广告提案*</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帮助学生掌握广告提案基本知识及常用技巧，整合商务礼仪及专业创作等多元素养，切实提升学生广告提案能力，提高广告策划等方案竞标成功率。</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先修课程《广告创意与策划》、《品牌传播策划》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8.广告经营与管理</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课程包括广告产业的形成、发展和广告市场的构成和运行机制，分别介绍广告代理公司、企业广告部门、媒介广告部门的广告经营与管理策略与实务</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广告学概论A</w:t>
            </w:r>
            <w:r>
              <w:rPr>
                <w:rFonts w:eastAsia="仿宋_GB2312"/>
                <w:color w:val="auto"/>
                <w:sz w:val="18"/>
                <w:szCs w:val="18"/>
              </w:rPr>
              <w:t>》、《广告创意与策划》；后续课程《品牌传播策划》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9.文化创意产业前沿*</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主要讲述新兴文化创意产业的发展现状、各类文化项目的创意、策划和经营能力，文化项目和企业的管理能力和团队协作能力等知识，培养学生艺术文化鉴赏能力、文化行业的观察和把握能力，开拓学生们视角。</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先修课程《广告创意与策划》、《品牌传播策划》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10.流行与时尚</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引导学生关注市场，关注流行与时尚，并洞悉广告在引爆流行与时尚中的重要作用，培养学习习惯，丰富创作素材。</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11.</w:t>
            </w:r>
            <w:r>
              <w:rPr>
                <w:rFonts w:hint="eastAsia" w:eastAsia="仿宋_GB2312"/>
                <w:color w:val="auto"/>
                <w:sz w:val="18"/>
                <w:szCs w:val="18"/>
                <w:lang w:eastAsia="zh-CN"/>
              </w:rPr>
              <w:t>实验室安全教育A</w:t>
            </w:r>
            <w:r>
              <w:rPr>
                <w:rFonts w:eastAsia="仿宋_GB2312"/>
                <w:color w:val="auto"/>
                <w:sz w:val="18"/>
                <w:szCs w:val="18"/>
              </w:rPr>
              <w:t>*</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了解实验室安全的重要性，常见安全隐患及应对方式，提高安全意识及应急处理能力。</w:t>
            </w:r>
          </w:p>
        </w:tc>
        <w:tc>
          <w:tcPr>
            <w:tcW w:w="1252" w:type="pct"/>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12.商业摄影*</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主要学习内容是光线和照明，相机和镜头，摄影职业的创意，客户沟通与产品拍摄等</w:t>
            </w:r>
            <w:r>
              <w:rPr>
                <w:rFonts w:hint="eastAsia" w:eastAsia="仿宋_GB2312"/>
                <w:color w:val="auto"/>
                <w:sz w:val="18"/>
                <w:szCs w:val="18"/>
              </w:rPr>
              <w:t>，提升学生广告创作专项技能，拓宽学生就业面向。</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影视广告创作</w:t>
            </w:r>
            <w:r>
              <w:rPr>
                <w:rFonts w:eastAsia="仿宋_GB2312"/>
                <w:color w:val="auto"/>
                <w:sz w:val="18"/>
                <w:szCs w:val="18"/>
              </w:rPr>
              <w:t>基础》，后续课程《</w:t>
            </w:r>
            <w:r>
              <w:rPr>
                <w:rFonts w:hint="eastAsia" w:eastAsia="仿宋_GB2312"/>
                <w:color w:val="auto"/>
                <w:sz w:val="18"/>
                <w:szCs w:val="18"/>
                <w:lang w:eastAsia="zh-CN"/>
              </w:rPr>
              <w:t>影视广告创作A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13.商业摄像</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该课程主要讲授商品广告摄像的分类，食品类</w:t>
            </w:r>
            <w:r>
              <w:rPr>
                <w:rFonts w:hint="eastAsia" w:eastAsia="仿宋_GB2312"/>
                <w:color w:val="auto"/>
                <w:sz w:val="18"/>
                <w:szCs w:val="18"/>
              </w:rPr>
              <w:t>影像</w:t>
            </w:r>
            <w:r>
              <w:rPr>
                <w:rFonts w:eastAsia="仿宋_GB2312"/>
                <w:color w:val="auto"/>
                <w:sz w:val="18"/>
                <w:szCs w:val="18"/>
              </w:rPr>
              <w:t>的表现方法，动感时尚类影像的光线表现，数字科技信息类</w:t>
            </w:r>
            <w:r>
              <w:rPr>
                <w:rFonts w:hint="eastAsia" w:eastAsia="仿宋_GB2312"/>
                <w:color w:val="auto"/>
                <w:sz w:val="18"/>
                <w:szCs w:val="18"/>
              </w:rPr>
              <w:t>影像的</w:t>
            </w:r>
            <w:r>
              <w:rPr>
                <w:rFonts w:eastAsia="仿宋_GB2312"/>
                <w:color w:val="auto"/>
                <w:sz w:val="18"/>
                <w:szCs w:val="18"/>
              </w:rPr>
              <w:t>色彩运用，护肤类产品广告拍摄，形象宣传类影像表现，MTV影像表现等，培养学生的动手实践能力。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影视广告创作</w:t>
            </w:r>
            <w:r>
              <w:rPr>
                <w:rFonts w:eastAsia="仿宋_GB2312"/>
                <w:color w:val="auto"/>
                <w:sz w:val="18"/>
                <w:szCs w:val="18"/>
              </w:rPr>
              <w:t>基础》，后续课程《</w:t>
            </w:r>
            <w:r>
              <w:rPr>
                <w:rFonts w:hint="eastAsia" w:eastAsia="仿宋_GB2312"/>
                <w:color w:val="auto"/>
                <w:sz w:val="18"/>
                <w:szCs w:val="18"/>
                <w:lang w:eastAsia="zh-CN"/>
              </w:rPr>
              <w:t>影视广告创作A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14.视听语言</w:t>
            </w:r>
          </w:p>
        </w:tc>
        <w:tc>
          <w:tcPr>
            <w:tcW w:w="2078" w:type="pct"/>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主要讲述视听语言的构成、创作技法等，帮助学生</w:t>
            </w:r>
            <w:r>
              <w:rPr>
                <w:rFonts w:eastAsia="仿宋_GB2312"/>
                <w:color w:val="auto"/>
                <w:sz w:val="18"/>
                <w:szCs w:val="18"/>
              </w:rPr>
              <w:t>建立用影像构思写作的能力，具备基本的影像意识和镜头语言意识。</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影视广告创作</w:t>
            </w:r>
            <w:r>
              <w:rPr>
                <w:rFonts w:eastAsia="仿宋_GB2312"/>
                <w:color w:val="auto"/>
                <w:sz w:val="18"/>
                <w:szCs w:val="18"/>
              </w:rPr>
              <w:t>基础》，《广告导演基础》；后续课程《</w:t>
            </w:r>
            <w:r>
              <w:rPr>
                <w:rFonts w:hint="eastAsia" w:eastAsia="仿宋_GB2312"/>
                <w:color w:val="auto"/>
                <w:sz w:val="18"/>
                <w:szCs w:val="18"/>
                <w:lang w:eastAsia="zh-CN"/>
              </w:rPr>
              <w:t>影视广告创作A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15.</w:t>
            </w:r>
            <w:r>
              <w:rPr>
                <w:rFonts w:eastAsia="仿宋_GB2312"/>
                <w:bCs/>
                <w:color w:val="auto"/>
                <w:sz w:val="18"/>
                <w:szCs w:val="18"/>
              </w:rPr>
              <w:t>涉农品牌影像创作*</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主要讲授涉农品牌在电商平台、社交平台等网络传播生态中的短视频、微电影等视频作品的创作</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影视广告创作</w:t>
            </w:r>
            <w:r>
              <w:rPr>
                <w:rFonts w:eastAsia="仿宋_GB2312"/>
                <w:color w:val="auto"/>
                <w:sz w:val="18"/>
                <w:szCs w:val="18"/>
              </w:rPr>
              <w:t>基础》，《广告导演基础》；后续课程《</w:t>
            </w:r>
            <w:r>
              <w:rPr>
                <w:rFonts w:hint="eastAsia" w:eastAsia="仿宋_GB2312"/>
                <w:color w:val="auto"/>
                <w:sz w:val="18"/>
                <w:szCs w:val="18"/>
                <w:lang w:eastAsia="zh-CN"/>
              </w:rPr>
              <w:t>影视广告创作A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16.</w:t>
            </w:r>
            <w:r>
              <w:rPr>
                <w:rFonts w:hint="eastAsia" w:eastAsia="仿宋_GB2312"/>
                <w:color w:val="auto"/>
                <w:sz w:val="18"/>
                <w:szCs w:val="18"/>
                <w:lang w:eastAsia="zh-CN"/>
              </w:rPr>
              <w:t>电视节目策划B</w:t>
            </w:r>
            <w:r>
              <w:rPr>
                <w:rFonts w:eastAsia="仿宋_GB2312"/>
                <w:color w:val="auto"/>
                <w:sz w:val="18"/>
                <w:szCs w:val="18"/>
              </w:rPr>
              <w:t>*</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了解策划知识，懂得</w:t>
            </w:r>
            <w:r>
              <w:rPr>
                <w:rFonts w:hint="eastAsia" w:eastAsia="仿宋_GB2312"/>
                <w:color w:val="auto"/>
                <w:sz w:val="18"/>
                <w:szCs w:val="18"/>
                <w:lang w:eastAsia="zh-CN"/>
              </w:rPr>
              <w:t>电视节目策划B</w:t>
            </w:r>
            <w:r>
              <w:rPr>
                <w:rFonts w:eastAsia="仿宋_GB2312"/>
                <w:color w:val="auto"/>
                <w:sz w:val="18"/>
                <w:szCs w:val="18"/>
              </w:rPr>
              <w:t>的一般步骤，掌握各种形态电视栏目的特点</w:t>
            </w:r>
            <w:r>
              <w:rPr>
                <w:rFonts w:hint="eastAsia" w:eastAsia="仿宋_GB2312"/>
                <w:color w:val="auto"/>
                <w:sz w:val="18"/>
                <w:szCs w:val="18"/>
              </w:rPr>
              <w:t>，</w:t>
            </w:r>
            <w:r>
              <w:rPr>
                <w:rFonts w:eastAsia="仿宋_GB2312"/>
                <w:color w:val="auto"/>
                <w:sz w:val="18"/>
                <w:szCs w:val="18"/>
              </w:rPr>
              <w:t>能策划相对简单、常规的电视栏目</w:t>
            </w:r>
            <w:r>
              <w:rPr>
                <w:rFonts w:hint="eastAsia" w:eastAsia="仿宋_GB2312"/>
                <w:color w:val="auto"/>
                <w:sz w:val="18"/>
                <w:szCs w:val="18"/>
              </w:rPr>
              <w:t>，提升</w:t>
            </w:r>
            <w:r>
              <w:rPr>
                <w:rFonts w:hint="eastAsia" w:eastAsia="仿宋_GB2312"/>
                <w:color w:val="auto"/>
                <w:sz w:val="18"/>
                <w:szCs w:val="18"/>
                <w:lang w:eastAsia="zh-CN"/>
              </w:rPr>
              <w:t>电视节目策划B</w:t>
            </w:r>
            <w:r>
              <w:rPr>
                <w:rFonts w:eastAsia="仿宋_GB2312"/>
                <w:color w:val="auto"/>
                <w:sz w:val="18"/>
                <w:szCs w:val="18"/>
              </w:rPr>
              <w:t>意识。</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先修课程《广告导演基础》《广告创意与策划》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17.数字交互广告设计*</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课程要求学生了解数字媒体广告设计的基础概念、历史发展背景、不同类型的媒体对于广告设计的需求，理解数字广告创意思维方法；掌握数字广告设计的程序步骤；掌握数字广告设计运作方式、具体方法和手段、完稿执行和提案技巧。</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先修课程《数字营销》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18.广告脚本创作</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开设该课程的目的是让学生对专业有一定了解后开始准备创作，为广告片的制作做好脚本创作基础。主要学习内容是广告分镜头脚本的历史，广告分镜头脚本的</w:t>
            </w:r>
            <w:r>
              <w:rPr>
                <w:rFonts w:hint="eastAsia" w:eastAsia="仿宋_GB2312"/>
                <w:color w:val="auto"/>
                <w:sz w:val="18"/>
                <w:szCs w:val="18"/>
              </w:rPr>
              <w:t>包含</w:t>
            </w:r>
            <w:r>
              <w:rPr>
                <w:rFonts w:eastAsia="仿宋_GB2312"/>
                <w:color w:val="auto"/>
                <w:sz w:val="18"/>
                <w:szCs w:val="18"/>
              </w:rPr>
              <w:t>元素、制作要求，广告分镜头脚本</w:t>
            </w:r>
            <w:r>
              <w:rPr>
                <w:rFonts w:hint="eastAsia" w:eastAsia="仿宋_GB2312"/>
                <w:color w:val="auto"/>
                <w:sz w:val="18"/>
                <w:szCs w:val="18"/>
              </w:rPr>
              <w:t>创作技法等</w:t>
            </w:r>
            <w:r>
              <w:rPr>
                <w:rFonts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p>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先修课程《广告文案写作》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19.影视广告特效</w:t>
            </w:r>
          </w:p>
        </w:tc>
        <w:tc>
          <w:tcPr>
            <w:tcW w:w="2078" w:type="pct"/>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课程作为</w:t>
            </w:r>
            <w:r>
              <w:rPr>
                <w:rFonts w:hint="eastAsia" w:eastAsia="仿宋_GB2312"/>
                <w:color w:val="auto"/>
                <w:sz w:val="18"/>
                <w:szCs w:val="18"/>
                <w:lang w:eastAsia="zh-CN"/>
              </w:rPr>
              <w:t>影视广告创作</w:t>
            </w:r>
            <w:r>
              <w:rPr>
                <w:rFonts w:hint="eastAsia" w:eastAsia="仿宋_GB2312"/>
                <w:color w:val="auto"/>
                <w:sz w:val="18"/>
                <w:szCs w:val="18"/>
              </w:rPr>
              <w:t>的后期制作类专门课程，主要讲述影视广告特效的类型、常用创作软件、创作技法等，结合实拍、特技处理、特效制作等提高影视广告成片质量，提升创作层次。</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影视广告创作</w:t>
            </w:r>
            <w:r>
              <w:rPr>
                <w:rFonts w:eastAsia="仿宋_GB2312"/>
                <w:color w:val="auto"/>
                <w:sz w:val="18"/>
                <w:szCs w:val="18"/>
              </w:rPr>
              <w:t>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20.</w:t>
            </w:r>
            <w:r>
              <w:rPr>
                <w:rFonts w:hint="eastAsia" w:eastAsia="仿宋_GB2312"/>
                <w:color w:val="auto"/>
                <w:sz w:val="18"/>
                <w:szCs w:val="18"/>
                <w:lang w:eastAsia="zh-CN"/>
              </w:rPr>
              <w:t>影视广告创作</w:t>
            </w:r>
            <w:r>
              <w:rPr>
                <w:rFonts w:eastAsia="仿宋_GB2312"/>
                <w:color w:val="auto"/>
                <w:sz w:val="18"/>
                <w:szCs w:val="18"/>
              </w:rPr>
              <w:t>前沿</w:t>
            </w:r>
            <w:r>
              <w:rPr>
                <w:rFonts w:hint="eastAsia" w:eastAsia="仿宋_GB2312"/>
                <w:color w:val="auto"/>
                <w:sz w:val="18"/>
                <w:szCs w:val="18"/>
              </w:rPr>
              <w:t>*</w:t>
            </w:r>
          </w:p>
        </w:tc>
        <w:tc>
          <w:tcPr>
            <w:tcW w:w="2078" w:type="pct"/>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课程主要</w:t>
            </w:r>
            <w:r>
              <w:rPr>
                <w:rFonts w:eastAsia="仿宋_GB2312"/>
                <w:color w:val="auto"/>
                <w:sz w:val="18"/>
                <w:szCs w:val="18"/>
              </w:rPr>
              <w:t>从创意、剧本、视听语言、剪辑等</w:t>
            </w:r>
            <w:r>
              <w:rPr>
                <w:rFonts w:hint="eastAsia" w:eastAsia="仿宋_GB2312"/>
                <w:color w:val="auto"/>
                <w:sz w:val="18"/>
                <w:szCs w:val="18"/>
              </w:rPr>
              <w:t>多方面提供</w:t>
            </w:r>
            <w:r>
              <w:rPr>
                <w:rFonts w:eastAsia="仿宋_GB2312"/>
                <w:color w:val="auto"/>
                <w:sz w:val="18"/>
                <w:szCs w:val="18"/>
              </w:rPr>
              <w:t>行业新科技、新现象等，</w:t>
            </w:r>
            <w:r>
              <w:rPr>
                <w:rFonts w:hint="eastAsia" w:eastAsia="仿宋_GB2312"/>
                <w:color w:val="auto"/>
                <w:sz w:val="18"/>
                <w:szCs w:val="18"/>
              </w:rPr>
              <w:t>引导学生关注一线，</w:t>
            </w:r>
            <w:r>
              <w:rPr>
                <w:rFonts w:eastAsia="仿宋_GB2312"/>
                <w:color w:val="auto"/>
                <w:sz w:val="18"/>
                <w:szCs w:val="18"/>
              </w:rPr>
              <w:t>提高职场素养</w:t>
            </w:r>
            <w:r>
              <w:rPr>
                <w:rFonts w:hint="eastAsia"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影视广告创作A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21.区域经济学*</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以马克思主义唯物史观和辩证法为基础，强调从区域经济现象出发研究区域经济问题，重点分析经济系统运行规律、生产要素转移规律、区域系统非均衡形成机制、区域经济结构演进等内容，提升学生科研广度及品牌服务的针对性。</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市场营销学F</w:t>
            </w:r>
            <w:r>
              <w:rPr>
                <w:rFonts w:eastAsia="仿宋_GB2312"/>
                <w:color w:val="auto"/>
                <w:sz w:val="18"/>
                <w:szCs w:val="18"/>
              </w:rPr>
              <w:t>》，后续课程《品牌传播策划》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22.符号学*</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主要讲述符号学基本原理，包括语言与言语、能指与所指、意指、价值等内容，引入符号学研究视角，提高学生科研能力</w:t>
            </w:r>
          </w:p>
        </w:tc>
        <w:tc>
          <w:tcPr>
            <w:tcW w:w="1252" w:type="pct"/>
          </w:tcPr>
          <w:p>
            <w:pPr>
              <w:adjustRightInd w:val="0"/>
              <w:snapToGrid w:val="0"/>
              <w:spacing w:line="240" w:lineRule="exact"/>
              <w:jc w:val="left"/>
              <w:rPr>
                <w:rFonts w:eastAsia="仿宋_GB2312"/>
                <w:color w:val="auto"/>
                <w:sz w:val="18"/>
                <w:szCs w:val="18"/>
              </w:rPr>
            </w:pPr>
          </w:p>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23.大众传播理论*</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主要讲述大众传播的概念与模式，传媒理论与社会理论、媒介结构、媒介组织、媒介内容、受众、效果及大众传播的未来，提升学生理论水平</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先修课程《传播学概论》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24.广告专业英语</w:t>
            </w:r>
          </w:p>
        </w:tc>
        <w:tc>
          <w:tcPr>
            <w:tcW w:w="2078" w:type="pct"/>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课程主要讲述广告行业常用专业术语的英文表达、行业语境中的英文沟通技法等，</w:t>
            </w:r>
            <w:r>
              <w:rPr>
                <w:rFonts w:eastAsia="仿宋_GB2312"/>
                <w:color w:val="auto"/>
                <w:sz w:val="18"/>
                <w:szCs w:val="18"/>
              </w:rPr>
              <w:t>为学生在4A广告公司就职、考研等情况提供专业英语辅导，提高学生考研及入职的成功率。</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先修课程：《大学英语I-IV》。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25.</w:t>
            </w:r>
            <w:r>
              <w:rPr>
                <w:rFonts w:hint="eastAsia" w:eastAsia="仿宋_GB2312"/>
                <w:color w:val="auto"/>
                <w:sz w:val="18"/>
                <w:szCs w:val="18"/>
                <w:lang w:eastAsia="zh-CN"/>
              </w:rPr>
              <w:t>新闻学概论C</w:t>
            </w:r>
            <w:r>
              <w:rPr>
                <w:rFonts w:eastAsia="仿宋_GB2312"/>
                <w:color w:val="auto"/>
                <w:sz w:val="18"/>
                <w:szCs w:val="18"/>
              </w:rPr>
              <w:t>*</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帮助学生掌握新闻活动、新闻要素、新闻与宣传、新闻媒介、新闻媒介受众、新闻生产与新闻选择等新闻学基本知识，提高学生媒介素养。</w:t>
            </w:r>
          </w:p>
        </w:tc>
        <w:tc>
          <w:tcPr>
            <w:tcW w:w="1252" w:type="pct"/>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26.网络传播概论</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主要讲述当前网络传播的形态、内容、经营、管理和发展趋势，提高学生科研能力</w:t>
            </w:r>
            <w:r>
              <w:rPr>
                <w:rFonts w:hint="eastAsia"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先修课程《传播学概论》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27.新闻史</w:t>
            </w:r>
          </w:p>
        </w:tc>
        <w:tc>
          <w:tcPr>
            <w:tcW w:w="2078" w:type="pct"/>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课程主要讲述中外新闻史，</w:t>
            </w:r>
            <w:r>
              <w:rPr>
                <w:rFonts w:eastAsia="仿宋_GB2312"/>
                <w:color w:val="auto"/>
                <w:sz w:val="18"/>
                <w:szCs w:val="18"/>
              </w:rPr>
              <w:t>帮助学生掌握新闻史发展脉络</w:t>
            </w:r>
            <w:r>
              <w:rPr>
                <w:rFonts w:hint="eastAsia" w:eastAsia="仿宋_GB2312"/>
                <w:color w:val="auto"/>
                <w:sz w:val="18"/>
                <w:szCs w:val="18"/>
              </w:rPr>
              <w:t>，提高学生新闻素养，提高科研能力</w:t>
            </w:r>
            <w:r>
              <w:rPr>
                <w:rFonts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先修课程《新闻学理论》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28.传媒经济学</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主要讲述传媒产品的属性、生产要素和需求、传媒业的市场结构、市场行为、内部管理等内容，提高学生对行业的思辨力</w:t>
            </w:r>
            <w:r>
              <w:rPr>
                <w:rFonts w:hint="eastAsia"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先修课程《传播学概论》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29.新闻实务*</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主要讲述新闻评论、新闻写作等实务内容，提高新闻实务能力</w:t>
            </w:r>
            <w:r>
              <w:rPr>
                <w:rFonts w:hint="eastAsia" w:eastAsia="仿宋_GB2312"/>
                <w:color w:val="auto"/>
                <w:sz w:val="18"/>
                <w:szCs w:val="18"/>
              </w:rPr>
              <w:t>，提升新闻素养，同时服务于学生科研。</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新闻学概论C</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vAlign w:val="center"/>
          </w:tcPr>
          <w:p>
            <w:pPr>
              <w:adjustRightInd w:val="0"/>
              <w:snapToGrid w:val="0"/>
              <w:spacing w:line="240" w:lineRule="exact"/>
              <w:jc w:val="center"/>
              <w:rPr>
                <w:rFonts w:eastAsia="仿宋_GB2312"/>
                <w:color w:val="auto"/>
                <w:szCs w:val="21"/>
              </w:rPr>
            </w:pPr>
          </w:p>
        </w:tc>
        <w:tc>
          <w:tcPr>
            <w:tcW w:w="1204"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30.</w:t>
            </w:r>
            <w:r>
              <w:rPr>
                <w:rFonts w:hint="eastAsia" w:eastAsia="仿宋_GB2312"/>
                <w:color w:val="auto"/>
                <w:sz w:val="18"/>
                <w:szCs w:val="18"/>
                <w:lang w:eastAsia="zh-CN"/>
              </w:rPr>
              <w:t>舆论学B</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主要讲述舆论在现代社会中的角色扮演与功用，舆论的三要素、舆论的形成与状态标示等内容</w:t>
            </w:r>
            <w:r>
              <w:rPr>
                <w:rFonts w:hint="eastAsia" w:eastAsia="仿宋_GB2312"/>
                <w:color w:val="auto"/>
                <w:sz w:val="18"/>
                <w:szCs w:val="18"/>
              </w:rPr>
              <w:t>，扩充学生知识储备，提高科研站位。</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先修课程《传播学概论》、《大众传播学概论》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restart"/>
            <w:vAlign w:val="center"/>
          </w:tcPr>
          <w:p>
            <w:pPr>
              <w:adjustRightInd w:val="0"/>
              <w:snapToGrid w:val="0"/>
              <w:spacing w:line="240" w:lineRule="exact"/>
              <w:jc w:val="center"/>
              <w:rPr>
                <w:rFonts w:eastAsia="仿宋_GB2312"/>
                <w:color w:val="auto"/>
                <w:szCs w:val="21"/>
              </w:rPr>
            </w:pPr>
            <w:r>
              <w:rPr>
                <w:rFonts w:eastAsia="仿宋_GB2312"/>
                <w:b/>
                <w:bCs/>
                <w:color w:val="auto"/>
                <w:szCs w:val="21"/>
              </w:rPr>
              <w:t>实习实践课程</w:t>
            </w:r>
          </w:p>
        </w:tc>
        <w:tc>
          <w:tcPr>
            <w:tcW w:w="196" w:type="pct"/>
            <w:vMerge w:val="restart"/>
            <w:vAlign w:val="center"/>
          </w:tcPr>
          <w:p>
            <w:pPr>
              <w:adjustRightInd w:val="0"/>
              <w:snapToGrid w:val="0"/>
              <w:spacing w:line="240" w:lineRule="exact"/>
              <w:jc w:val="center"/>
              <w:rPr>
                <w:rFonts w:eastAsia="仿宋_GB2312"/>
                <w:color w:val="auto"/>
                <w:szCs w:val="21"/>
              </w:rPr>
            </w:pPr>
            <w:r>
              <w:rPr>
                <w:rFonts w:eastAsia="仿宋_GB2312"/>
                <w:color w:val="auto"/>
                <w:szCs w:val="21"/>
              </w:rPr>
              <w:t>必修</w:t>
            </w: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劳动实践</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培养大学生吃苦耐劳、团结协作的素质，树立劳动最光荣的高尚情操。</w:t>
            </w:r>
          </w:p>
        </w:tc>
        <w:tc>
          <w:tcPr>
            <w:tcW w:w="1252" w:type="pct"/>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2.入学教育、军训（含军事技能）</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使校大学生接受国防教育，履行兵役义务的一种形式，使学生树立爱国主义精神，增强国防观念，掌握基本的军事知识和技能，为培养预备役军官打基础。</w:t>
            </w:r>
          </w:p>
        </w:tc>
        <w:tc>
          <w:tcPr>
            <w:tcW w:w="1252" w:type="pct"/>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3.毕业教育</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教育毕业生进一步树立正确的人生观、价值观、择业观，培养良好的职业道德，对毕业生进行比较全面的择业指导。</w:t>
            </w:r>
          </w:p>
        </w:tc>
        <w:tc>
          <w:tcPr>
            <w:tcW w:w="1252" w:type="pct"/>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4.大学生体质健康测试</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调动学生参与体育锻炼的积极性,提高体质健康水平</w:t>
            </w:r>
          </w:p>
        </w:tc>
        <w:tc>
          <w:tcPr>
            <w:tcW w:w="1252" w:type="pct"/>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5.第二课堂实践</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使在校大学生具有加深对本专业的了解、确认适合的职业、为向职场过渡做准备、增强就业竞争优势等。</w:t>
            </w:r>
          </w:p>
        </w:tc>
        <w:tc>
          <w:tcPr>
            <w:tcW w:w="1252" w:type="pct"/>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6.《创业基础》实践</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帮助学生对创业树立全面认识和体验，切实提高创业意识和创业能力，培养有创业和创新精神的青年人才。</w:t>
            </w:r>
          </w:p>
        </w:tc>
        <w:tc>
          <w:tcPr>
            <w:tcW w:w="1252" w:type="pct"/>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7.思想政治理论课综合实践</w:t>
            </w:r>
          </w:p>
        </w:tc>
        <w:tc>
          <w:tcPr>
            <w:tcW w:w="2078" w:type="pct"/>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培养学生树立坚定正确的政治方向、优良的道德情操、人文素养、职业道德和社会责任感。</w:t>
            </w:r>
          </w:p>
        </w:tc>
        <w:tc>
          <w:tcPr>
            <w:tcW w:w="1252" w:type="pct"/>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8.《大学生心理健康教育》实践</w:t>
            </w:r>
          </w:p>
        </w:tc>
        <w:tc>
          <w:tcPr>
            <w:tcW w:w="207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帮助学生改善心理机能，培养良好的心理品质，塑造健全的人格。高中生心理教学，要通过帮助学生理解心理情绪健康的原则，学会辨别认知系统中理性与非理性信念的区别，掌握与之辩驳的方法与策略，并且在实际生活中运用这些原则去帮助自己和他人。</w:t>
            </w:r>
          </w:p>
        </w:tc>
        <w:tc>
          <w:tcPr>
            <w:tcW w:w="1252" w:type="pct"/>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9.大学生就业指导</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使大学毕业生能够及时的完善知识储备,调整就业心态,获得就业信息,加快并改善大学生就业。</w:t>
            </w:r>
          </w:p>
        </w:tc>
        <w:tc>
          <w:tcPr>
            <w:tcW w:w="1252" w:type="pct"/>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0</w:t>
            </w:r>
            <w:r>
              <w:rPr>
                <w:rFonts w:eastAsia="仿宋_GB2312"/>
                <w:color w:val="auto"/>
                <w:sz w:val="18"/>
                <w:szCs w:val="18"/>
              </w:rPr>
              <w:t>.</w:t>
            </w:r>
            <w:r>
              <w:rPr>
                <w:rFonts w:hint="eastAsia" w:eastAsia="仿宋_GB2312"/>
                <w:color w:val="auto"/>
                <w:sz w:val="18"/>
                <w:szCs w:val="18"/>
                <w:lang w:eastAsia="zh-CN"/>
              </w:rPr>
              <w:t>影视广告创作</w:t>
            </w:r>
            <w:r>
              <w:rPr>
                <w:rFonts w:eastAsia="仿宋_GB2312"/>
                <w:color w:val="auto"/>
                <w:sz w:val="18"/>
                <w:szCs w:val="18"/>
              </w:rPr>
              <w:t>基础实习</w:t>
            </w:r>
          </w:p>
        </w:tc>
        <w:tc>
          <w:tcPr>
            <w:tcW w:w="2078" w:type="pct"/>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帮助学生整合所学理论知识，依托实际命题训练，切实训练</w:t>
            </w:r>
            <w:r>
              <w:rPr>
                <w:rFonts w:hint="eastAsia" w:eastAsia="仿宋_GB2312"/>
                <w:color w:val="auto"/>
                <w:sz w:val="18"/>
                <w:szCs w:val="18"/>
                <w:lang w:eastAsia="zh-CN"/>
              </w:rPr>
              <w:t>影视广告创作</w:t>
            </w:r>
            <w:r>
              <w:rPr>
                <w:rFonts w:hint="eastAsia" w:eastAsia="仿宋_GB2312"/>
                <w:color w:val="auto"/>
                <w:sz w:val="18"/>
                <w:szCs w:val="18"/>
              </w:rPr>
              <w:t>基础能力，掌握</w:t>
            </w:r>
            <w:r>
              <w:rPr>
                <w:rFonts w:hint="eastAsia" w:eastAsia="仿宋_GB2312"/>
                <w:color w:val="auto"/>
                <w:sz w:val="18"/>
                <w:szCs w:val="18"/>
                <w:lang w:eastAsia="zh-CN"/>
              </w:rPr>
              <w:t>影视广告创作</w:t>
            </w:r>
            <w:r>
              <w:rPr>
                <w:rFonts w:hint="eastAsia" w:eastAsia="仿宋_GB2312"/>
                <w:color w:val="auto"/>
                <w:sz w:val="18"/>
                <w:szCs w:val="18"/>
              </w:rPr>
              <w:t>基础内容及技法，提高</w:t>
            </w:r>
            <w:r>
              <w:rPr>
                <w:rFonts w:hint="eastAsia" w:eastAsia="仿宋_GB2312"/>
                <w:color w:val="auto"/>
                <w:sz w:val="18"/>
                <w:szCs w:val="18"/>
                <w:lang w:eastAsia="zh-CN"/>
              </w:rPr>
              <w:t>影视广告创作</w:t>
            </w:r>
            <w:r>
              <w:rPr>
                <w:rFonts w:hint="eastAsia" w:eastAsia="仿宋_GB2312"/>
                <w:color w:val="auto"/>
                <w:sz w:val="18"/>
                <w:szCs w:val="18"/>
              </w:rPr>
              <w:t>基础能力。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影视广告创作A</w:t>
            </w:r>
            <w:r>
              <w:rPr>
                <w:rFonts w:eastAsia="仿宋_GB2312"/>
                <w:color w:val="auto"/>
                <w:sz w:val="18"/>
                <w:szCs w:val="18"/>
              </w:rPr>
              <w:t>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11.市场调查与统计分析实习</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课程将通过系统练习</w:t>
            </w:r>
            <w:r>
              <w:rPr>
                <w:rFonts w:hint="eastAsia" w:eastAsia="仿宋_GB2312"/>
                <w:color w:val="auto"/>
                <w:sz w:val="18"/>
                <w:szCs w:val="18"/>
              </w:rPr>
              <w:t>，要求学生掌握</w:t>
            </w:r>
            <w:r>
              <w:rPr>
                <w:rFonts w:eastAsia="仿宋_GB2312"/>
                <w:color w:val="auto"/>
                <w:sz w:val="18"/>
                <w:szCs w:val="18"/>
              </w:rPr>
              <w:t>广告市场调查方法的设计、方案的执行以及利用数据统计软件对调研数据进行分析，</w:t>
            </w:r>
            <w:r>
              <w:rPr>
                <w:rFonts w:hint="eastAsia" w:eastAsia="仿宋_GB2312"/>
                <w:color w:val="auto"/>
                <w:sz w:val="18"/>
                <w:szCs w:val="18"/>
              </w:rPr>
              <w:t>并</w:t>
            </w:r>
            <w:r>
              <w:rPr>
                <w:rFonts w:eastAsia="仿宋_GB2312"/>
                <w:color w:val="auto"/>
                <w:sz w:val="18"/>
                <w:szCs w:val="18"/>
              </w:rPr>
              <w:t>撰写调研报告。</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市场营销学F</w:t>
            </w:r>
            <w:r>
              <w:rPr>
                <w:rFonts w:eastAsia="仿宋_GB2312"/>
                <w:color w:val="auto"/>
                <w:sz w:val="18"/>
                <w:szCs w:val="18"/>
              </w:rPr>
              <w:t>》，后续课程《广告创意与策划》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2</w:t>
            </w:r>
            <w:r>
              <w:rPr>
                <w:rFonts w:eastAsia="仿宋_GB2312"/>
                <w:color w:val="auto"/>
                <w:sz w:val="18"/>
                <w:szCs w:val="18"/>
              </w:rPr>
              <w:t>.广告创意与策划实习</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依托专业命题，要求学生系统完成广告创意与策划全过程的实训</w:t>
            </w:r>
            <w:r>
              <w:rPr>
                <w:rFonts w:hint="eastAsia"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先修课程《市场调查与数据分析实习》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3</w:t>
            </w:r>
            <w:r>
              <w:rPr>
                <w:rFonts w:eastAsia="仿宋_GB2312"/>
                <w:color w:val="auto"/>
                <w:sz w:val="18"/>
                <w:szCs w:val="18"/>
              </w:rPr>
              <w:t>.广告学</w:t>
            </w:r>
            <w:r>
              <w:rPr>
                <w:rFonts w:hint="eastAsia" w:eastAsia="仿宋_GB2312"/>
                <w:color w:val="auto"/>
                <w:sz w:val="18"/>
                <w:szCs w:val="18"/>
              </w:rPr>
              <w:t>专业外出考察</w:t>
            </w:r>
          </w:p>
        </w:tc>
        <w:tc>
          <w:tcPr>
            <w:tcW w:w="2078" w:type="pct"/>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通过对</w:t>
            </w:r>
            <w:r>
              <w:rPr>
                <w:rFonts w:eastAsia="仿宋_GB2312"/>
                <w:color w:val="auto"/>
                <w:sz w:val="18"/>
                <w:szCs w:val="18"/>
              </w:rPr>
              <w:t>区域经济环境中广告及相关产业的参观走访，提高学生对区域经济、专业的认知，提高归属感和学习热情，增强专业学习的针对性高</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先修课程《广告创意与策划实习》等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14.品牌传播策划实习</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依托真实客户命题，要求学生完成品牌市场分析、消费者洞察、传播方案设计及方案提报等系列任务</w:t>
            </w:r>
            <w:r>
              <w:rPr>
                <w:rFonts w:hint="eastAsia"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先修课程《广告创意与策划实习》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15.广告文案写作实习</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训练不同媒介形态下、不同类型广告文案的写作，要求提交文案方案</w:t>
            </w:r>
            <w:r>
              <w:rPr>
                <w:rFonts w:hint="eastAsia" w:eastAsia="仿宋_GB2312"/>
                <w:color w:val="auto"/>
                <w:sz w:val="18"/>
                <w:szCs w:val="18"/>
              </w:rPr>
              <w:t>。</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先修课程《广告创意与策划实习》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6</w:t>
            </w:r>
            <w:r>
              <w:rPr>
                <w:rFonts w:eastAsia="仿宋_GB2312"/>
                <w:color w:val="auto"/>
                <w:sz w:val="18"/>
                <w:szCs w:val="18"/>
              </w:rPr>
              <w:t>.广告学专业科研训练与课程论文</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本课程使学生了解科研的概念与范围，明确大学生科研训练的必要性与意义，掌握论文写作知识及技巧</w:t>
            </w:r>
            <w:r>
              <w:rPr>
                <w:rFonts w:hint="eastAsia" w:eastAsia="仿宋_GB2312"/>
                <w:color w:val="auto"/>
                <w:sz w:val="18"/>
                <w:szCs w:val="18"/>
              </w:rPr>
              <w:t>，</w:t>
            </w:r>
            <w:r>
              <w:rPr>
                <w:rFonts w:eastAsia="仿宋_GB2312"/>
                <w:color w:val="auto"/>
                <w:sz w:val="18"/>
                <w:szCs w:val="18"/>
              </w:rPr>
              <w:t>提高发现问题、分析问题、解决问题的能力，提升学生科研能力和论文撰写能力。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广告学概论A</w:t>
            </w:r>
            <w:r>
              <w:rPr>
                <w:rFonts w:eastAsia="仿宋_GB2312"/>
                <w:color w:val="auto"/>
                <w:sz w:val="18"/>
                <w:szCs w:val="18"/>
              </w:rPr>
              <w:t>》、《传播学概论</w:t>
            </w:r>
            <w:r>
              <w:rPr>
                <w:rFonts w:hint="eastAsia" w:eastAsia="仿宋_GB2312"/>
                <w:color w:val="auto"/>
                <w:sz w:val="18"/>
                <w:szCs w:val="18"/>
              </w:rPr>
              <w:t>》、</w:t>
            </w:r>
            <w:r>
              <w:rPr>
                <w:rFonts w:eastAsia="仿宋_GB2312"/>
                <w:color w:val="auto"/>
                <w:sz w:val="18"/>
                <w:szCs w:val="18"/>
              </w:rPr>
              <w:t>《传播学研究方法》</w:t>
            </w:r>
            <w:r>
              <w:rPr>
                <w:rFonts w:hint="eastAsia" w:eastAsia="仿宋_GB2312"/>
                <w:color w:val="auto"/>
                <w:sz w:val="18"/>
                <w:szCs w:val="18"/>
              </w:rPr>
              <w:t>，后续课程《广告专业毕业论文（设计）》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7</w:t>
            </w:r>
            <w:r>
              <w:rPr>
                <w:rFonts w:eastAsia="仿宋_GB2312"/>
                <w:color w:val="auto"/>
                <w:sz w:val="18"/>
                <w:szCs w:val="18"/>
              </w:rPr>
              <w:t>.</w:t>
            </w:r>
            <w:r>
              <w:rPr>
                <w:rFonts w:hint="eastAsia" w:eastAsia="仿宋_GB2312"/>
                <w:color w:val="auto"/>
                <w:sz w:val="18"/>
                <w:szCs w:val="18"/>
                <w:lang w:eastAsia="zh-CN"/>
              </w:rPr>
              <w:t>影视广告创作A</w:t>
            </w:r>
            <w:r>
              <w:rPr>
                <w:rFonts w:eastAsia="仿宋_GB2312"/>
                <w:color w:val="auto"/>
                <w:sz w:val="18"/>
                <w:szCs w:val="18"/>
              </w:rPr>
              <w:t>实习</w:t>
            </w:r>
          </w:p>
        </w:tc>
        <w:tc>
          <w:tcPr>
            <w:tcW w:w="2078"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针对主题进行广告创作，</w:t>
            </w:r>
            <w:r>
              <w:rPr>
                <w:rFonts w:hint="eastAsia" w:eastAsia="仿宋_GB2312"/>
                <w:color w:val="auto"/>
                <w:sz w:val="18"/>
                <w:szCs w:val="18"/>
              </w:rPr>
              <w:t>完成从</w:t>
            </w:r>
            <w:r>
              <w:rPr>
                <w:rFonts w:eastAsia="仿宋_GB2312"/>
                <w:color w:val="auto"/>
                <w:sz w:val="18"/>
                <w:szCs w:val="18"/>
              </w:rPr>
              <w:t>选题讨论，文案创作，前期策划拍摄</w:t>
            </w:r>
            <w:r>
              <w:rPr>
                <w:rFonts w:hint="eastAsia" w:eastAsia="仿宋_GB2312"/>
                <w:color w:val="auto"/>
                <w:sz w:val="18"/>
                <w:szCs w:val="18"/>
              </w:rPr>
              <w:t>到</w:t>
            </w:r>
            <w:r>
              <w:rPr>
                <w:rFonts w:eastAsia="仿宋_GB2312"/>
                <w:color w:val="auto"/>
                <w:sz w:val="18"/>
                <w:szCs w:val="18"/>
              </w:rPr>
              <w:t>后期特效制作</w:t>
            </w:r>
            <w:r>
              <w:rPr>
                <w:rFonts w:hint="eastAsia" w:eastAsia="仿宋_GB2312"/>
                <w:color w:val="auto"/>
                <w:sz w:val="18"/>
                <w:szCs w:val="18"/>
              </w:rPr>
              <w:t>的全环节训练。</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影视广告创作</w:t>
            </w:r>
            <w:r>
              <w:rPr>
                <w:rFonts w:eastAsia="仿宋_GB2312"/>
                <w:color w:val="auto"/>
                <w:sz w:val="18"/>
                <w:szCs w:val="18"/>
              </w:rPr>
              <w:t>基础实习》</w:t>
            </w:r>
            <w:r>
              <w:rPr>
                <w:rFonts w:hint="eastAsia" w:eastAsia="仿宋_GB2312"/>
                <w:color w:val="auto"/>
                <w:sz w:val="18"/>
                <w:szCs w:val="18"/>
              </w:rPr>
              <w:t>，后续课程《广告学专业毕业论文（设计）》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18.广告学专业综合实习</w:t>
            </w:r>
          </w:p>
        </w:tc>
        <w:tc>
          <w:tcPr>
            <w:tcW w:w="2078" w:type="pct"/>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利用综合实习，锻炼学生整合所学知识与技能去发现问题解决问题的能力，提升学生综合素养，提高学生职场素养，对接毕业实习与入职。</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rPr>
              <w:t>广告学专业外出考察</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19.广告学专业毕业实习</w:t>
            </w:r>
            <w:r>
              <w:rPr>
                <w:rFonts w:hint="eastAsia" w:eastAsia="仿宋_GB2312"/>
                <w:color w:val="auto"/>
                <w:sz w:val="18"/>
                <w:szCs w:val="18"/>
              </w:rPr>
              <w:t>（含劳动实践）</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学生进入真实就业环境，一方面对专业学习的知识和技能进行检验，查缺补漏，另一方面为就业做好准备。</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先修课程《广告学专业综合实习I》《广告学专业综合实习II》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7" w:type="pct"/>
            <w:vMerge w:val="continue"/>
            <w:vAlign w:val="center"/>
          </w:tcPr>
          <w:p>
            <w:pPr>
              <w:adjustRightInd w:val="0"/>
              <w:snapToGrid w:val="0"/>
              <w:spacing w:line="240" w:lineRule="exact"/>
              <w:jc w:val="center"/>
              <w:rPr>
                <w:rFonts w:eastAsia="仿宋_GB2312"/>
                <w:color w:val="auto"/>
                <w:szCs w:val="21"/>
              </w:rPr>
            </w:pPr>
          </w:p>
        </w:tc>
        <w:tc>
          <w:tcPr>
            <w:tcW w:w="196" w:type="pct"/>
            <w:vMerge w:val="continue"/>
          </w:tcPr>
          <w:p>
            <w:pPr>
              <w:adjustRightInd w:val="0"/>
              <w:snapToGrid w:val="0"/>
              <w:spacing w:line="240" w:lineRule="exact"/>
              <w:rPr>
                <w:rFonts w:eastAsia="仿宋_GB2312"/>
                <w:color w:val="auto"/>
                <w:szCs w:val="21"/>
              </w:rPr>
            </w:pPr>
          </w:p>
        </w:tc>
        <w:tc>
          <w:tcPr>
            <w:tcW w:w="1204"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20.广告学专业毕业论文（设计）</w:t>
            </w:r>
          </w:p>
        </w:tc>
        <w:tc>
          <w:tcPr>
            <w:tcW w:w="2078"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检验学生对专业知识及技能的掌握程度，提高发现问题和解决问题的学术能力和专业实战能力。</w:t>
            </w:r>
          </w:p>
        </w:tc>
        <w:tc>
          <w:tcPr>
            <w:tcW w:w="1252" w:type="pct"/>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先修课程《广告学专业科研训练与课程论文》、《传播学研究方法》</w:t>
            </w:r>
          </w:p>
        </w:tc>
      </w:tr>
    </w:tbl>
    <w:p>
      <w:pPr>
        <w:widowControl/>
        <w:spacing w:line="460" w:lineRule="exact"/>
        <w:ind w:firstLine="210" w:firstLineChars="100"/>
        <w:rPr>
          <w:rFonts w:eastAsia="仿宋_GB2312"/>
          <w:color w:val="auto"/>
          <w:kern w:val="0"/>
        </w:rPr>
        <w:sectPr>
          <w:pgSz w:w="16838" w:h="11906" w:orient="landscape"/>
          <w:pgMar w:top="1587" w:right="1020" w:bottom="1474" w:left="1531" w:header="851" w:footer="1531" w:gutter="0"/>
          <w:cols w:space="720" w:num="1"/>
          <w:docGrid w:type="linesAndChars" w:linePitch="315" w:charSpace="117"/>
        </w:sect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撰写人签字：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教学院长签字：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院长签字：</w:t>
      </w:r>
    </w:p>
    <w:p>
      <w:pPr>
        <w:widowControl/>
        <w:spacing w:line="460" w:lineRule="exact"/>
        <w:rPr>
          <w:rFonts w:eastAsia="仿宋_GB2312"/>
          <w:b/>
          <w:bCs/>
          <w:color w:val="auto"/>
          <w:kern w:val="0"/>
          <w:sz w:val="30"/>
          <w:szCs w:val="30"/>
        </w:rPr>
      </w:pPr>
    </w:p>
    <w:p>
      <w:pPr>
        <w:spacing w:line="480" w:lineRule="exact"/>
        <w:rPr>
          <w:color w:val="auto"/>
        </w:rPr>
      </w:pPr>
    </w:p>
    <w:p>
      <w:pPr>
        <w:spacing w:line="480" w:lineRule="exact"/>
        <w:rPr>
          <w:color w:val="auto"/>
        </w:rPr>
      </w:pPr>
    </w:p>
    <w:p>
      <w:pPr>
        <w:spacing w:line="480" w:lineRule="exact"/>
        <w:rPr>
          <w:color w:val="auto"/>
        </w:rPr>
      </w:pPr>
    </w:p>
    <w:p>
      <w:pPr>
        <w:widowControl/>
        <w:spacing w:line="460" w:lineRule="exact"/>
        <w:rPr>
          <w:rFonts w:eastAsia="仿宋_GB2312"/>
          <w:b/>
          <w:bCs/>
          <w:color w:val="auto"/>
          <w:kern w:val="0"/>
          <w:sz w:val="30"/>
          <w:szCs w:val="30"/>
        </w:rPr>
      </w:pPr>
    </w:p>
    <w:p>
      <w:pPr>
        <w:rPr>
          <w:color w:val="auto"/>
        </w:rPr>
      </w:pPr>
    </w:p>
    <w:bookmarkEnd w:i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1F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3 -</w:t>
    </w:r>
    <w:r>
      <w:rPr>
        <w:rFonts w:hint="eastAsia" w:ascii="仿宋_GB2312" w:eastAsia="仿宋_GB2312"/>
        <w:sz w:val="30"/>
        <w:szCs w:val="30"/>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16 -</w:t>
    </w:r>
    <w:r>
      <w:rPr>
        <w:rFonts w:hint="eastAsia" w:ascii="仿宋_GB2312" w:eastAsia="仿宋_GB2312"/>
        <w:sz w:val="30"/>
        <w:szCs w:val="30"/>
      </w:rP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14596" w:y="141"/>
      <w:jc w:val="right"/>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25</w:t>
    </w:r>
    <w:r>
      <w:rPr>
        <w:rFonts w:ascii="宋体" w:hAnsi="宋体"/>
        <w:sz w:val="28"/>
        <w:szCs w:val="28"/>
      </w:rPr>
      <w:fldChar w:fldCharType="end"/>
    </w:r>
    <w:r>
      <w:rPr>
        <w:rStyle w:val="27"/>
        <w:rFonts w:hint="eastAsia" w:ascii="宋体" w:hAnsi="宋体"/>
        <w:sz w:val="28"/>
        <w:szCs w:val="28"/>
      </w:rPr>
      <w:t xml:space="preserve"> —</w:t>
    </w:r>
  </w:p>
  <w:p>
    <w:pPr>
      <w:pStyle w:val="15"/>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177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26</w:t>
    </w:r>
    <w:r>
      <w:rPr>
        <w:rFonts w:ascii="宋体" w:hAnsi="宋体"/>
        <w:sz w:val="28"/>
        <w:szCs w:val="28"/>
      </w:rPr>
      <w:fldChar w:fldCharType="end"/>
    </w:r>
    <w:r>
      <w:rPr>
        <w:rStyle w:val="27"/>
        <w:rFonts w:hint="eastAsia" w:ascii="宋体" w:hAnsi="宋体"/>
        <w:sz w:val="28"/>
        <w:szCs w:val="28"/>
      </w:rPr>
      <w:t xml:space="preserve"> —</w:t>
    </w:r>
  </w:p>
  <w:p>
    <w:pPr>
      <w:pStyle w:val="15"/>
      <w:ind w:right="360" w:firstLine="360"/>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61E14"/>
    <w:multiLevelType w:val="singleLevel"/>
    <w:tmpl w:val="FFF61E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41B"/>
    <w:rsid w:val="000808B0"/>
    <w:rsid w:val="00096C91"/>
    <w:rsid w:val="000D70ED"/>
    <w:rsid w:val="000F165B"/>
    <w:rsid w:val="00193F56"/>
    <w:rsid w:val="001E32D0"/>
    <w:rsid w:val="00217AE9"/>
    <w:rsid w:val="00317E55"/>
    <w:rsid w:val="00371B5E"/>
    <w:rsid w:val="003B3D94"/>
    <w:rsid w:val="003C450F"/>
    <w:rsid w:val="0042642F"/>
    <w:rsid w:val="004364FF"/>
    <w:rsid w:val="0047159F"/>
    <w:rsid w:val="004A1910"/>
    <w:rsid w:val="004A6C00"/>
    <w:rsid w:val="004B3D7B"/>
    <w:rsid w:val="004F1197"/>
    <w:rsid w:val="005342E5"/>
    <w:rsid w:val="00554AFD"/>
    <w:rsid w:val="005C2427"/>
    <w:rsid w:val="005E0B36"/>
    <w:rsid w:val="00620573"/>
    <w:rsid w:val="006426B2"/>
    <w:rsid w:val="006441AE"/>
    <w:rsid w:val="006972A6"/>
    <w:rsid w:val="006C687C"/>
    <w:rsid w:val="007E7C65"/>
    <w:rsid w:val="008622DF"/>
    <w:rsid w:val="008A5160"/>
    <w:rsid w:val="008F6330"/>
    <w:rsid w:val="00A22A9F"/>
    <w:rsid w:val="00A25EF1"/>
    <w:rsid w:val="00AC2235"/>
    <w:rsid w:val="00AC2F75"/>
    <w:rsid w:val="00B01891"/>
    <w:rsid w:val="00B47D74"/>
    <w:rsid w:val="00B62543"/>
    <w:rsid w:val="00BA2F9C"/>
    <w:rsid w:val="00BE041B"/>
    <w:rsid w:val="00BE1486"/>
    <w:rsid w:val="00BE62A8"/>
    <w:rsid w:val="00C25B0F"/>
    <w:rsid w:val="00C31AE8"/>
    <w:rsid w:val="00C816FE"/>
    <w:rsid w:val="00CA286A"/>
    <w:rsid w:val="00CD3E35"/>
    <w:rsid w:val="00D1586E"/>
    <w:rsid w:val="00D24EE3"/>
    <w:rsid w:val="00D634AC"/>
    <w:rsid w:val="00DF123F"/>
    <w:rsid w:val="00E33809"/>
    <w:rsid w:val="00E93B55"/>
    <w:rsid w:val="00EA058D"/>
    <w:rsid w:val="00EB727A"/>
    <w:rsid w:val="00ED28F6"/>
    <w:rsid w:val="00EF0B1C"/>
    <w:rsid w:val="00F9785B"/>
    <w:rsid w:val="03505EFE"/>
    <w:rsid w:val="0BD202FB"/>
    <w:rsid w:val="0CE35970"/>
    <w:rsid w:val="127E1888"/>
    <w:rsid w:val="17AB4757"/>
    <w:rsid w:val="24116DA1"/>
    <w:rsid w:val="2864513F"/>
    <w:rsid w:val="396D79AB"/>
    <w:rsid w:val="3C274CCA"/>
    <w:rsid w:val="3DBC766D"/>
    <w:rsid w:val="46E04EDE"/>
    <w:rsid w:val="4AB420F0"/>
    <w:rsid w:val="4D1711CA"/>
    <w:rsid w:val="536B7011"/>
    <w:rsid w:val="56F236C2"/>
    <w:rsid w:val="639F069B"/>
    <w:rsid w:val="66FD3B7F"/>
    <w:rsid w:val="6AEB06B0"/>
    <w:rsid w:val="6D25513B"/>
    <w:rsid w:val="704B02B5"/>
    <w:rsid w:val="706061F6"/>
    <w:rsid w:val="71BC62B8"/>
    <w:rsid w:val="77166095"/>
    <w:rsid w:val="7C2E64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37"/>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38"/>
    <w:qFormat/>
    <w:uiPriority w:val="9"/>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Document Map"/>
    <w:basedOn w:val="1"/>
    <w:link w:val="104"/>
    <w:unhideWhenUsed/>
    <w:qFormat/>
    <w:uiPriority w:val="0"/>
    <w:rPr>
      <w:rFonts w:ascii="宋体" w:hAnsiTheme="minorHAnsi" w:eastAsiaTheme="minorEastAsia" w:cstheme="minorBidi"/>
      <w:sz w:val="18"/>
      <w:szCs w:val="18"/>
    </w:rPr>
  </w:style>
  <w:style w:type="paragraph" w:styleId="7">
    <w:name w:val="annotation text"/>
    <w:basedOn w:val="1"/>
    <w:link w:val="57"/>
    <w:unhideWhenUsed/>
    <w:qFormat/>
    <w:uiPriority w:val="0"/>
    <w:pPr>
      <w:jc w:val="left"/>
    </w:pPr>
    <w:rPr>
      <w:rFonts w:ascii="Calibri" w:hAnsi="Calibri" w:eastAsiaTheme="minorEastAsia" w:cstheme="minorBidi"/>
      <w:szCs w:val="22"/>
    </w:rPr>
  </w:style>
  <w:style w:type="paragraph" w:styleId="8">
    <w:name w:val="Body Text"/>
    <w:basedOn w:val="1"/>
    <w:link w:val="55"/>
    <w:qFormat/>
    <w:uiPriority w:val="1"/>
    <w:pPr>
      <w:spacing w:after="120"/>
    </w:pPr>
    <w:rPr>
      <w:rFonts w:asciiTheme="minorHAnsi" w:hAnsiTheme="minorHAnsi" w:eastAsiaTheme="minorEastAsia" w:cstheme="minorBidi"/>
    </w:rPr>
  </w:style>
  <w:style w:type="paragraph" w:styleId="9">
    <w:name w:val="Body Text Indent"/>
    <w:basedOn w:val="1"/>
    <w:link w:val="77"/>
    <w:qFormat/>
    <w:uiPriority w:val="0"/>
    <w:pPr>
      <w:spacing w:after="120"/>
      <w:ind w:left="420" w:leftChars="200"/>
    </w:pPr>
  </w:style>
  <w:style w:type="paragraph" w:styleId="10">
    <w:name w:val="List 2"/>
    <w:basedOn w:val="1"/>
    <w:qFormat/>
    <w:uiPriority w:val="0"/>
    <w:pPr>
      <w:ind w:left="100" w:leftChars="200" w:hanging="200" w:hangingChars="200"/>
    </w:pPr>
  </w:style>
  <w:style w:type="paragraph" w:styleId="11">
    <w:name w:val="Plain Text"/>
    <w:basedOn w:val="1"/>
    <w:link w:val="72"/>
    <w:qFormat/>
    <w:uiPriority w:val="0"/>
    <w:pPr>
      <w:widowControl/>
      <w:spacing w:before="100" w:beforeAutospacing="1" w:after="100" w:afterAutospacing="1"/>
      <w:jc w:val="left"/>
    </w:pPr>
    <w:rPr>
      <w:rFonts w:ascii="宋体" w:hAnsi="宋体" w:eastAsiaTheme="minorEastAsia" w:cstheme="minorBidi"/>
      <w:sz w:val="24"/>
    </w:rPr>
  </w:style>
  <w:style w:type="paragraph" w:styleId="12">
    <w:name w:val="Date"/>
    <w:basedOn w:val="1"/>
    <w:next w:val="1"/>
    <w:link w:val="79"/>
    <w:qFormat/>
    <w:uiPriority w:val="0"/>
    <w:pPr>
      <w:ind w:left="100" w:leftChars="2500"/>
    </w:pPr>
  </w:style>
  <w:style w:type="paragraph" w:styleId="13">
    <w:name w:val="Body Text Indent 2"/>
    <w:basedOn w:val="1"/>
    <w:link w:val="78"/>
    <w:qFormat/>
    <w:uiPriority w:val="0"/>
    <w:pPr>
      <w:spacing w:after="120" w:line="480" w:lineRule="auto"/>
      <w:ind w:left="420" w:leftChars="200"/>
    </w:pPr>
  </w:style>
  <w:style w:type="paragraph" w:styleId="14">
    <w:name w:val="Balloon Text"/>
    <w:basedOn w:val="1"/>
    <w:link w:val="46"/>
    <w:qFormat/>
    <w:uiPriority w:val="0"/>
    <w:rPr>
      <w:rFonts w:asciiTheme="minorHAnsi" w:hAnsiTheme="minorHAnsi" w:eastAsiaTheme="minorEastAsia" w:cstheme="minorBidi"/>
      <w:sz w:val="18"/>
      <w:szCs w:val="18"/>
    </w:rPr>
  </w:style>
  <w:style w:type="paragraph" w:styleId="15">
    <w:name w:val="footer"/>
    <w:basedOn w:val="1"/>
    <w:link w:val="32"/>
    <w:unhideWhenUsed/>
    <w:qFormat/>
    <w:uiPriority w:val="99"/>
    <w:pPr>
      <w:tabs>
        <w:tab w:val="center" w:pos="4153"/>
        <w:tab w:val="right" w:pos="8306"/>
      </w:tabs>
      <w:snapToGrid w:val="0"/>
      <w:jc w:val="left"/>
    </w:pPr>
    <w:rPr>
      <w:sz w:val="18"/>
      <w:szCs w:val="18"/>
    </w:rPr>
  </w:style>
  <w:style w:type="paragraph" w:styleId="16">
    <w:name w:val="header"/>
    <w:basedOn w:val="1"/>
    <w:link w:val="31"/>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48"/>
    <w:qFormat/>
    <w:uiPriority w:val="0"/>
    <w:pPr>
      <w:spacing w:before="240" w:after="60" w:line="312" w:lineRule="auto"/>
      <w:jc w:val="center"/>
      <w:outlineLvl w:val="1"/>
    </w:pPr>
    <w:rPr>
      <w:rFonts w:ascii="等线 Light" w:hAnsi="等线 Light" w:eastAsiaTheme="minorEastAsia" w:cstheme="minorBidi"/>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64"/>
    <w:qFormat/>
    <w:uiPriority w:val="0"/>
    <w:pPr>
      <w:widowControl/>
      <w:spacing w:before="100" w:beforeAutospacing="1" w:after="100" w:afterAutospacing="1"/>
      <w:jc w:val="left"/>
    </w:pPr>
    <w:rPr>
      <w:rFonts w:ascii="宋体" w:hAnsi="宋体" w:cs="宋体"/>
      <w:sz w:val="24"/>
    </w:rPr>
  </w:style>
  <w:style w:type="paragraph" w:styleId="20">
    <w:name w:val="Title"/>
    <w:basedOn w:val="1"/>
    <w:next w:val="1"/>
    <w:link w:val="53"/>
    <w:qFormat/>
    <w:uiPriority w:val="0"/>
    <w:pPr>
      <w:spacing w:before="240" w:after="60"/>
      <w:jc w:val="center"/>
      <w:outlineLvl w:val="0"/>
    </w:pPr>
    <w:rPr>
      <w:rFonts w:ascii="Calibri Light" w:hAnsi="Calibri Light" w:eastAsiaTheme="minorEastAsia" w:cstheme="minorBidi"/>
      <w:b/>
      <w:bCs/>
      <w:sz w:val="32"/>
      <w:szCs w:val="32"/>
    </w:rPr>
  </w:style>
  <w:style w:type="paragraph" w:styleId="21">
    <w:name w:val="annotation subject"/>
    <w:basedOn w:val="7"/>
    <w:next w:val="7"/>
    <w:link w:val="67"/>
    <w:qFormat/>
    <w:uiPriority w:val="0"/>
  </w:style>
  <w:style w:type="paragraph" w:styleId="22">
    <w:name w:val="Body Text First Indent"/>
    <w:basedOn w:val="8"/>
    <w:link w:val="131"/>
    <w:semiHidden/>
    <w:unhideWhenUsed/>
    <w:qFormat/>
    <w:uiPriority w:val="99"/>
    <w:pPr>
      <w:ind w:firstLine="420" w:firstLineChars="100"/>
    </w:pPr>
  </w:style>
  <w:style w:type="table" w:styleId="24">
    <w:name w:val="Table Grid"/>
    <w:basedOn w:val="23"/>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character" w:customStyle="1" w:styleId="31">
    <w:name w:val="页眉 Char"/>
    <w:basedOn w:val="25"/>
    <w:link w:val="16"/>
    <w:qFormat/>
    <w:uiPriority w:val="0"/>
    <w:rPr>
      <w:sz w:val="18"/>
      <w:szCs w:val="18"/>
    </w:rPr>
  </w:style>
  <w:style w:type="character" w:customStyle="1" w:styleId="32">
    <w:name w:val="页脚 Char"/>
    <w:basedOn w:val="25"/>
    <w:link w:val="15"/>
    <w:qFormat/>
    <w:uiPriority w:val="99"/>
    <w:rPr>
      <w:sz w:val="18"/>
      <w:szCs w:val="18"/>
    </w:rPr>
  </w:style>
  <w:style w:type="character" w:customStyle="1" w:styleId="33">
    <w:name w:val="标题 1 Char"/>
    <w:basedOn w:val="25"/>
    <w:qFormat/>
    <w:uiPriority w:val="1"/>
    <w:rPr>
      <w:rFonts w:ascii="Times New Roman" w:hAnsi="Times New Roman" w:eastAsia="宋体" w:cs="Times New Roman"/>
      <w:b/>
      <w:bCs/>
      <w:kern w:val="44"/>
      <w:sz w:val="44"/>
      <w:szCs w:val="44"/>
    </w:rPr>
  </w:style>
  <w:style w:type="character" w:customStyle="1" w:styleId="34">
    <w:name w:val="标题 2 Char"/>
    <w:basedOn w:val="25"/>
    <w:qFormat/>
    <w:uiPriority w:val="1"/>
    <w:rPr>
      <w:rFonts w:asciiTheme="majorHAnsi" w:hAnsiTheme="majorHAnsi" w:eastAsiaTheme="majorEastAsia" w:cstheme="majorBidi"/>
      <w:b/>
      <w:bCs/>
      <w:sz w:val="32"/>
      <w:szCs w:val="32"/>
    </w:rPr>
  </w:style>
  <w:style w:type="character" w:customStyle="1" w:styleId="35">
    <w:name w:val="标题 3 Char"/>
    <w:basedOn w:val="25"/>
    <w:semiHidden/>
    <w:qFormat/>
    <w:uiPriority w:val="0"/>
    <w:rPr>
      <w:rFonts w:ascii="Times New Roman" w:hAnsi="Times New Roman" w:eastAsia="宋体" w:cs="Times New Roman"/>
      <w:b/>
      <w:bCs/>
      <w:sz w:val="32"/>
      <w:szCs w:val="32"/>
    </w:rPr>
  </w:style>
  <w:style w:type="character" w:customStyle="1" w:styleId="36">
    <w:name w:val="标题 1 Char1"/>
    <w:link w:val="2"/>
    <w:qFormat/>
    <w:uiPriority w:val="1"/>
    <w:rPr>
      <w:rFonts w:ascii="Times New Roman" w:hAnsi="Times New Roman" w:eastAsia="仿宋" w:cs="Times New Roman"/>
      <w:b/>
      <w:bCs/>
      <w:kern w:val="44"/>
      <w:sz w:val="32"/>
      <w:szCs w:val="44"/>
    </w:rPr>
  </w:style>
  <w:style w:type="character" w:customStyle="1" w:styleId="37">
    <w:name w:val="标题 2 Char1"/>
    <w:link w:val="3"/>
    <w:qFormat/>
    <w:uiPriority w:val="1"/>
    <w:rPr>
      <w:rFonts w:ascii="Calibri Light" w:hAnsi="Calibri Light" w:eastAsia="宋体" w:cs="Times New Roman"/>
      <w:b/>
      <w:bCs/>
      <w:sz w:val="32"/>
      <w:szCs w:val="32"/>
    </w:rPr>
  </w:style>
  <w:style w:type="character" w:customStyle="1" w:styleId="38">
    <w:name w:val="标题 3 Char1"/>
    <w:link w:val="4"/>
    <w:qFormat/>
    <w:uiPriority w:val="9"/>
    <w:rPr>
      <w:rFonts w:ascii="Times New Roman" w:hAnsi="Times New Roman" w:eastAsia="宋体" w:cs="Times New Roman"/>
      <w:b/>
      <w:bCs/>
      <w:sz w:val="32"/>
      <w:szCs w:val="32"/>
    </w:rPr>
  </w:style>
  <w:style w:type="character" w:customStyle="1" w:styleId="39">
    <w:name w:val="引用 Char1"/>
    <w:link w:val="40"/>
    <w:qFormat/>
    <w:uiPriority w:val="99"/>
    <w:rPr>
      <w:i/>
      <w:iCs/>
      <w:color w:val="000000"/>
      <w:szCs w:val="24"/>
    </w:rPr>
  </w:style>
  <w:style w:type="paragraph" w:styleId="40">
    <w:name w:val="Quote"/>
    <w:basedOn w:val="1"/>
    <w:next w:val="1"/>
    <w:link w:val="39"/>
    <w:qFormat/>
    <w:uiPriority w:val="99"/>
    <w:rPr>
      <w:rFonts w:asciiTheme="minorHAnsi" w:hAnsiTheme="minorHAnsi" w:eastAsiaTheme="minorEastAsia" w:cstheme="minorBidi"/>
      <w:i/>
      <w:iCs/>
      <w:color w:val="000000"/>
    </w:rPr>
  </w:style>
  <w:style w:type="character" w:customStyle="1" w:styleId="41">
    <w:name w:val="引用 Char"/>
    <w:basedOn w:val="25"/>
    <w:qFormat/>
    <w:uiPriority w:val="99"/>
    <w:rPr>
      <w:rFonts w:ascii="Times New Roman" w:hAnsi="Times New Roman" w:eastAsia="宋体" w:cs="Times New Roman"/>
      <w:i/>
      <w:iCs/>
      <w:color w:val="404040" w:themeColor="text1" w:themeTint="BF"/>
      <w:szCs w:val="24"/>
      <w14:textFill>
        <w14:solidFill>
          <w14:schemeClr w14:val="tx1">
            <w14:lumMod w14:val="75000"/>
            <w14:lumOff w14:val="25000"/>
          </w14:schemeClr>
        </w14:solidFill>
      </w14:textFill>
    </w:rPr>
  </w:style>
  <w:style w:type="character" w:customStyle="1" w:styleId="42">
    <w:name w:val="页眉 字符"/>
    <w:qFormat/>
    <w:uiPriority w:val="0"/>
    <w:rPr>
      <w:sz w:val="18"/>
      <w:szCs w:val="18"/>
    </w:rPr>
  </w:style>
  <w:style w:type="character" w:customStyle="1" w:styleId="43">
    <w:name w:val="普通(网站) 字符"/>
    <w:qFormat/>
    <w:uiPriority w:val="99"/>
    <w:rPr>
      <w:rFonts w:ascii="宋体" w:hAnsi="宋体" w:cs="宋体"/>
      <w:sz w:val="24"/>
      <w:szCs w:val="24"/>
    </w:rPr>
  </w:style>
  <w:style w:type="character" w:customStyle="1" w:styleId="44">
    <w:name w:val="批注文字 字符"/>
    <w:qFormat/>
    <w:uiPriority w:val="0"/>
  </w:style>
  <w:style w:type="character" w:customStyle="1" w:styleId="45">
    <w:name w:val="明显强调1"/>
    <w:qFormat/>
    <w:uiPriority w:val="21"/>
    <w:rPr>
      <w:b/>
      <w:bCs/>
      <w:i/>
      <w:iCs/>
      <w:color w:val="5B9BD5"/>
    </w:rPr>
  </w:style>
  <w:style w:type="character" w:customStyle="1" w:styleId="46">
    <w:name w:val="批注框文本 Char1"/>
    <w:link w:val="14"/>
    <w:qFormat/>
    <w:uiPriority w:val="0"/>
    <w:rPr>
      <w:sz w:val="18"/>
      <w:szCs w:val="18"/>
    </w:rPr>
  </w:style>
  <w:style w:type="character" w:customStyle="1" w:styleId="47">
    <w:name w:val="批注框文本 Char"/>
    <w:basedOn w:val="25"/>
    <w:qFormat/>
    <w:uiPriority w:val="0"/>
    <w:rPr>
      <w:rFonts w:ascii="Times New Roman" w:hAnsi="Times New Roman" w:eastAsia="宋体" w:cs="Times New Roman"/>
      <w:sz w:val="18"/>
      <w:szCs w:val="18"/>
    </w:rPr>
  </w:style>
  <w:style w:type="character" w:customStyle="1" w:styleId="48">
    <w:name w:val="副标题 Char2"/>
    <w:link w:val="17"/>
    <w:qFormat/>
    <w:uiPriority w:val="0"/>
    <w:rPr>
      <w:rFonts w:ascii="等线 Light" w:hAnsi="等线 Light"/>
      <w:b/>
      <w:bCs/>
      <w:kern w:val="28"/>
      <w:sz w:val="32"/>
      <w:szCs w:val="32"/>
    </w:rPr>
  </w:style>
  <w:style w:type="character" w:customStyle="1" w:styleId="49">
    <w:name w:val="副标题 Char"/>
    <w:basedOn w:val="25"/>
    <w:qFormat/>
    <w:uiPriority w:val="0"/>
    <w:rPr>
      <w:rFonts w:eastAsia="宋体" w:asciiTheme="majorHAnsi" w:hAnsiTheme="majorHAnsi" w:cstheme="majorBidi"/>
      <w:b/>
      <w:bCs/>
      <w:kern w:val="28"/>
      <w:sz w:val="32"/>
      <w:szCs w:val="32"/>
    </w:rPr>
  </w:style>
  <w:style w:type="character" w:customStyle="1" w:styleId="50">
    <w:name w:val="页眉 字符1"/>
    <w:qFormat/>
    <w:uiPriority w:val="0"/>
    <w:rPr>
      <w:kern w:val="2"/>
      <w:sz w:val="18"/>
      <w:szCs w:val="18"/>
    </w:rPr>
  </w:style>
  <w:style w:type="character" w:customStyle="1" w:styleId="51">
    <w:name w:val="apple-style-span"/>
    <w:basedOn w:val="25"/>
    <w:qFormat/>
    <w:uiPriority w:val="0"/>
  </w:style>
  <w:style w:type="character" w:customStyle="1" w:styleId="52">
    <w:name w:val="zisiblack2"/>
    <w:qFormat/>
    <w:uiPriority w:val="0"/>
    <w:rPr>
      <w:rFonts w:cs="Times New Roman"/>
    </w:rPr>
  </w:style>
  <w:style w:type="character" w:customStyle="1" w:styleId="53">
    <w:name w:val="标题 Char1"/>
    <w:link w:val="20"/>
    <w:qFormat/>
    <w:uiPriority w:val="0"/>
    <w:rPr>
      <w:rFonts w:ascii="Calibri Light" w:hAnsi="Calibri Light"/>
      <w:b/>
      <w:bCs/>
      <w:sz w:val="32"/>
      <w:szCs w:val="32"/>
    </w:rPr>
  </w:style>
  <w:style w:type="character" w:customStyle="1" w:styleId="54">
    <w:name w:val="标题 Char"/>
    <w:basedOn w:val="25"/>
    <w:qFormat/>
    <w:uiPriority w:val="0"/>
    <w:rPr>
      <w:rFonts w:eastAsia="宋体" w:asciiTheme="majorHAnsi" w:hAnsiTheme="majorHAnsi" w:cstheme="majorBidi"/>
      <w:b/>
      <w:bCs/>
      <w:sz w:val="32"/>
      <w:szCs w:val="32"/>
    </w:rPr>
  </w:style>
  <w:style w:type="character" w:customStyle="1" w:styleId="55">
    <w:name w:val="正文文本 Char1"/>
    <w:link w:val="8"/>
    <w:qFormat/>
    <w:uiPriority w:val="1"/>
    <w:rPr>
      <w:szCs w:val="24"/>
    </w:rPr>
  </w:style>
  <w:style w:type="character" w:customStyle="1" w:styleId="56">
    <w:name w:val="正文文本 Char"/>
    <w:basedOn w:val="25"/>
    <w:qFormat/>
    <w:uiPriority w:val="1"/>
    <w:rPr>
      <w:rFonts w:ascii="Times New Roman" w:hAnsi="Times New Roman" w:eastAsia="宋体" w:cs="Times New Roman"/>
      <w:szCs w:val="24"/>
    </w:rPr>
  </w:style>
  <w:style w:type="character" w:customStyle="1" w:styleId="57">
    <w:name w:val="批注文字 Char2"/>
    <w:link w:val="7"/>
    <w:qFormat/>
    <w:uiPriority w:val="0"/>
    <w:rPr>
      <w:rFonts w:ascii="Calibri" w:hAnsi="Calibri"/>
    </w:rPr>
  </w:style>
  <w:style w:type="character" w:customStyle="1" w:styleId="58">
    <w:name w:val="批注文字 Char"/>
    <w:basedOn w:val="25"/>
    <w:qFormat/>
    <w:uiPriority w:val="0"/>
    <w:rPr>
      <w:rFonts w:ascii="Times New Roman" w:hAnsi="Times New Roman" w:eastAsia="宋体" w:cs="Times New Roman"/>
      <w:szCs w:val="24"/>
    </w:rPr>
  </w:style>
  <w:style w:type="character" w:customStyle="1" w:styleId="59">
    <w:name w:val="页脚 字符"/>
    <w:qFormat/>
    <w:uiPriority w:val="99"/>
    <w:rPr>
      <w:kern w:val="2"/>
      <w:sz w:val="18"/>
      <w:szCs w:val="18"/>
    </w:rPr>
  </w:style>
  <w:style w:type="character" w:customStyle="1" w:styleId="60">
    <w:name w:val="副标题 字符"/>
    <w:qFormat/>
    <w:uiPriority w:val="0"/>
    <w:rPr>
      <w:rFonts w:ascii="Calibri Light" w:hAnsi="Calibri Light" w:eastAsia="宋体" w:cs="Times New Roman"/>
      <w:b/>
      <w:bCs/>
      <w:kern w:val="28"/>
      <w:sz w:val="32"/>
      <w:szCs w:val="32"/>
    </w:rPr>
  </w:style>
  <w:style w:type="character" w:customStyle="1" w:styleId="61">
    <w:name w:val="批注主题 字符"/>
    <w:qFormat/>
    <w:uiPriority w:val="0"/>
    <w:rPr>
      <w:rFonts w:ascii="Times New Roman" w:hAnsi="Times New Roman" w:eastAsia="宋体" w:cs="Times New Roman"/>
      <w:b/>
      <w:bCs/>
      <w:kern w:val="0"/>
      <w:sz w:val="20"/>
      <w:szCs w:val="20"/>
    </w:rPr>
  </w:style>
  <w:style w:type="character" w:customStyle="1" w:styleId="62">
    <w:name w:val="Internet 链接"/>
    <w:qFormat/>
    <w:uiPriority w:val="0"/>
    <w:rPr>
      <w:rFonts w:cs="Times New Roman"/>
      <w:color w:val="0000FF"/>
      <w:u w:val="single"/>
    </w:rPr>
  </w:style>
  <w:style w:type="character" w:customStyle="1" w:styleId="63">
    <w:name w:val="不明显强调1"/>
    <w:qFormat/>
    <w:uiPriority w:val="19"/>
    <w:rPr>
      <w:i/>
      <w:iCs/>
      <w:color w:val="808080"/>
    </w:rPr>
  </w:style>
  <w:style w:type="character" w:customStyle="1" w:styleId="64">
    <w:name w:val="普通(网站) Char1"/>
    <w:link w:val="19"/>
    <w:qFormat/>
    <w:uiPriority w:val="0"/>
    <w:rPr>
      <w:rFonts w:ascii="宋体" w:hAnsi="宋体" w:eastAsia="宋体" w:cs="宋体"/>
      <w:sz w:val="24"/>
      <w:szCs w:val="24"/>
    </w:rPr>
  </w:style>
  <w:style w:type="character" w:customStyle="1" w:styleId="65">
    <w:name w:val="gongkai_content_2_title1"/>
    <w:qFormat/>
    <w:uiPriority w:val="0"/>
    <w:rPr>
      <w:rFonts w:hint="eastAsia" w:ascii="黑体" w:eastAsia="黑体"/>
      <w:b/>
      <w:bCs/>
      <w:sz w:val="28"/>
      <w:szCs w:val="28"/>
    </w:rPr>
  </w:style>
  <w:style w:type="character" w:customStyle="1" w:styleId="66">
    <w:name w:val="apple-converted-space"/>
    <w:qFormat/>
    <w:uiPriority w:val="0"/>
  </w:style>
  <w:style w:type="character" w:customStyle="1" w:styleId="67">
    <w:name w:val="批注主题 Char1"/>
    <w:link w:val="21"/>
    <w:qFormat/>
    <w:uiPriority w:val="0"/>
    <w:rPr>
      <w:rFonts w:ascii="Calibri" w:hAnsi="Calibri"/>
    </w:rPr>
  </w:style>
  <w:style w:type="character" w:customStyle="1" w:styleId="68">
    <w:name w:val="批注主题 Char"/>
    <w:basedOn w:val="58"/>
    <w:qFormat/>
    <w:uiPriority w:val="0"/>
    <w:rPr>
      <w:rFonts w:ascii="Times New Roman" w:hAnsi="Times New Roman" w:eastAsia="宋体" w:cs="Times New Roman"/>
      <w:b/>
      <w:bCs/>
      <w:szCs w:val="24"/>
    </w:rPr>
  </w:style>
  <w:style w:type="character" w:customStyle="1" w:styleId="69">
    <w:name w:val="news021"/>
    <w:qFormat/>
    <w:uiPriority w:val="0"/>
    <w:rPr>
      <w:sz w:val="23"/>
      <w:szCs w:val="23"/>
    </w:rPr>
  </w:style>
  <w:style w:type="character" w:customStyle="1" w:styleId="70">
    <w:name w:val="text1"/>
    <w:qFormat/>
    <w:uiPriority w:val="0"/>
    <w:rPr>
      <w:color w:val="000000"/>
      <w:sz w:val="20"/>
      <w:szCs w:val="20"/>
    </w:rPr>
  </w:style>
  <w:style w:type="character" w:customStyle="1" w:styleId="71">
    <w:name w:val="批注文字 Char1"/>
    <w:qFormat/>
    <w:uiPriority w:val="99"/>
    <w:rPr>
      <w:rFonts w:ascii="宋体" w:hAnsi="宋体" w:cs="宋体"/>
      <w:sz w:val="22"/>
      <w:szCs w:val="22"/>
      <w:lang w:eastAsia="en-US"/>
    </w:rPr>
  </w:style>
  <w:style w:type="character" w:customStyle="1" w:styleId="72">
    <w:name w:val="纯文本 Char1"/>
    <w:link w:val="11"/>
    <w:qFormat/>
    <w:uiPriority w:val="0"/>
    <w:rPr>
      <w:rFonts w:ascii="宋体" w:hAnsi="宋体"/>
      <w:sz w:val="24"/>
      <w:szCs w:val="24"/>
    </w:rPr>
  </w:style>
  <w:style w:type="character" w:customStyle="1" w:styleId="73">
    <w:name w:val="纯文本 Char"/>
    <w:basedOn w:val="25"/>
    <w:qFormat/>
    <w:uiPriority w:val="0"/>
    <w:rPr>
      <w:rFonts w:ascii="宋体" w:hAnsi="Courier New" w:eastAsia="宋体" w:cs="Courier New"/>
      <w:szCs w:val="21"/>
    </w:rPr>
  </w:style>
  <w:style w:type="paragraph" w:customStyle="1" w:styleId="74">
    <w:name w:val="_Style 65"/>
    <w:basedOn w:val="1"/>
    <w:next w:val="75"/>
    <w:qFormat/>
    <w:uiPriority w:val="34"/>
    <w:pPr>
      <w:ind w:firstLine="420" w:firstLineChars="200"/>
    </w:pPr>
    <w:rPr>
      <w:rFonts w:ascii="Calibri" w:hAnsi="Calibri"/>
      <w:szCs w:val="22"/>
    </w:rPr>
  </w:style>
  <w:style w:type="paragraph" w:styleId="75">
    <w:name w:val="List Paragraph"/>
    <w:basedOn w:val="1"/>
    <w:qFormat/>
    <w:uiPriority w:val="34"/>
    <w:pPr>
      <w:ind w:firstLine="420" w:firstLineChars="200"/>
    </w:pPr>
  </w:style>
  <w:style w:type="character" w:customStyle="1" w:styleId="76">
    <w:name w:val="正文文本缩进 Char"/>
    <w:basedOn w:val="25"/>
    <w:semiHidden/>
    <w:qFormat/>
    <w:uiPriority w:val="99"/>
    <w:rPr>
      <w:rFonts w:ascii="Times New Roman" w:hAnsi="Times New Roman" w:eastAsia="宋体" w:cs="Times New Roman"/>
      <w:szCs w:val="24"/>
    </w:rPr>
  </w:style>
  <w:style w:type="character" w:customStyle="1" w:styleId="77">
    <w:name w:val="正文文本缩进 Char1"/>
    <w:link w:val="9"/>
    <w:qFormat/>
    <w:uiPriority w:val="0"/>
    <w:rPr>
      <w:rFonts w:ascii="Times New Roman" w:hAnsi="Times New Roman" w:eastAsia="宋体" w:cs="Times New Roman"/>
      <w:szCs w:val="24"/>
    </w:rPr>
  </w:style>
  <w:style w:type="character" w:customStyle="1" w:styleId="78">
    <w:name w:val="正文文本缩进 2 Char"/>
    <w:basedOn w:val="25"/>
    <w:link w:val="13"/>
    <w:qFormat/>
    <w:uiPriority w:val="0"/>
    <w:rPr>
      <w:rFonts w:ascii="Times New Roman" w:hAnsi="Times New Roman" w:eastAsia="宋体" w:cs="Times New Roman"/>
      <w:szCs w:val="24"/>
    </w:rPr>
  </w:style>
  <w:style w:type="character" w:customStyle="1" w:styleId="79">
    <w:name w:val="日期 Char"/>
    <w:basedOn w:val="25"/>
    <w:link w:val="12"/>
    <w:qFormat/>
    <w:uiPriority w:val="0"/>
    <w:rPr>
      <w:rFonts w:ascii="Times New Roman" w:hAnsi="Times New Roman" w:eastAsia="宋体" w:cs="Times New Roman"/>
      <w:szCs w:val="24"/>
    </w:rPr>
  </w:style>
  <w:style w:type="paragraph" w:customStyle="1" w:styleId="80">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81">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2">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83">
    <w:name w:val="_Style 24"/>
    <w:basedOn w:val="1"/>
    <w:qFormat/>
    <w:uiPriority w:val="0"/>
    <w:rPr>
      <w:szCs w:val="20"/>
    </w:rPr>
  </w:style>
  <w:style w:type="paragraph" w:customStyle="1" w:styleId="84">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Char Char Char Char1"/>
    <w:basedOn w:val="1"/>
    <w:qFormat/>
    <w:uiPriority w:val="0"/>
    <w:pPr>
      <w:ind w:firstLine="540" w:firstLineChars="225"/>
    </w:pPr>
    <w:rPr>
      <w:szCs w:val="20"/>
    </w:rPr>
  </w:style>
  <w:style w:type="paragraph" w:customStyle="1" w:styleId="87">
    <w:name w:val="Char Char3"/>
    <w:basedOn w:val="1"/>
    <w:qFormat/>
    <w:uiPriority w:val="0"/>
    <w:rPr>
      <w:szCs w:val="20"/>
    </w:rPr>
  </w:style>
  <w:style w:type="paragraph" w:customStyle="1" w:styleId="88">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p15"/>
    <w:basedOn w:val="1"/>
    <w:qFormat/>
    <w:uiPriority w:val="0"/>
    <w:pPr>
      <w:widowControl/>
    </w:pPr>
    <w:rPr>
      <w:rFonts w:ascii="Arial" w:hAnsi="Arial" w:cs="Arial"/>
      <w:color w:val="000000"/>
      <w:kern w:val="0"/>
      <w:sz w:val="32"/>
      <w:szCs w:val="32"/>
    </w:rPr>
  </w:style>
  <w:style w:type="paragraph" w:customStyle="1" w:styleId="90">
    <w:name w:val="Char6 Char Char Char1"/>
    <w:basedOn w:val="1"/>
    <w:qFormat/>
    <w:uiPriority w:val="0"/>
    <w:rPr>
      <w:rFonts w:ascii="Tahoma" w:hAnsi="Tahoma"/>
      <w:sz w:val="28"/>
      <w:szCs w:val="20"/>
    </w:rPr>
  </w:style>
  <w:style w:type="paragraph" w:customStyle="1" w:styleId="91">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2">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9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94">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95">
    <w:name w:val="_Style 38"/>
    <w:basedOn w:val="1"/>
    <w:qFormat/>
    <w:uiPriority w:val="0"/>
    <w:rPr>
      <w:szCs w:val="20"/>
    </w:rPr>
  </w:style>
  <w:style w:type="paragraph" w:customStyle="1" w:styleId="96">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缩进"/>
    <w:basedOn w:val="1"/>
    <w:qFormat/>
    <w:uiPriority w:val="0"/>
    <w:pPr>
      <w:ind w:firstLine="200" w:firstLineChars="200"/>
    </w:pPr>
  </w:style>
  <w:style w:type="paragraph" w:customStyle="1" w:styleId="9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99">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0">
    <w:name w:val="Char6 Char Char Char"/>
    <w:basedOn w:val="1"/>
    <w:qFormat/>
    <w:uiPriority w:val="0"/>
    <w:rPr>
      <w:rFonts w:ascii="Tahoma" w:hAnsi="Tahoma"/>
      <w:sz w:val="28"/>
      <w:szCs w:val="20"/>
    </w:rPr>
  </w:style>
  <w:style w:type="paragraph" w:customStyle="1" w:styleId="101">
    <w:name w:val="Char"/>
    <w:basedOn w:val="1"/>
    <w:qFormat/>
    <w:uiPriority w:val="0"/>
    <w:rPr>
      <w:szCs w:val="20"/>
    </w:rPr>
  </w:style>
  <w:style w:type="paragraph" w:customStyle="1" w:styleId="102">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3">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04">
    <w:name w:val="文档结构图 Char1"/>
    <w:link w:val="6"/>
    <w:qFormat/>
    <w:uiPriority w:val="0"/>
    <w:rPr>
      <w:rFonts w:ascii="宋体"/>
      <w:sz w:val="18"/>
      <w:szCs w:val="18"/>
    </w:rPr>
  </w:style>
  <w:style w:type="character" w:customStyle="1" w:styleId="105">
    <w:name w:val="文档结构图 Char"/>
    <w:basedOn w:val="25"/>
    <w:semiHidden/>
    <w:qFormat/>
    <w:uiPriority w:val="99"/>
    <w:rPr>
      <w:rFonts w:ascii="Microsoft YaHei UI" w:hAnsi="Times New Roman" w:eastAsia="Microsoft YaHei UI" w:cs="Times New Roman"/>
      <w:sz w:val="18"/>
      <w:szCs w:val="18"/>
    </w:rPr>
  </w:style>
  <w:style w:type="character" w:customStyle="1" w:styleId="106">
    <w:name w:val="文档结构图 字符1"/>
    <w:semiHidden/>
    <w:qFormat/>
    <w:uiPriority w:val="0"/>
    <w:rPr>
      <w:rFonts w:ascii="Microsoft YaHei UI" w:eastAsia="Microsoft YaHei UI"/>
      <w:kern w:val="2"/>
      <w:sz w:val="18"/>
      <w:szCs w:val="18"/>
    </w:rPr>
  </w:style>
  <w:style w:type="character" w:customStyle="1" w:styleId="107">
    <w:name w:val="UserStyle_1"/>
    <w:link w:val="108"/>
    <w:qFormat/>
    <w:uiPriority w:val="0"/>
    <w:rPr>
      <w:rFonts w:ascii="Calibri Light" w:hAnsi="Calibri Light"/>
      <w:b/>
      <w:bCs/>
      <w:sz w:val="32"/>
      <w:szCs w:val="32"/>
    </w:rPr>
  </w:style>
  <w:style w:type="paragraph" w:customStyle="1" w:styleId="108">
    <w:name w:val="Heading2"/>
    <w:basedOn w:val="1"/>
    <w:next w:val="1"/>
    <w:link w:val="107"/>
    <w:qFormat/>
    <w:uiPriority w:val="0"/>
    <w:pPr>
      <w:keepNext/>
      <w:keepLines/>
      <w:widowControl/>
      <w:spacing w:before="260" w:after="260" w:line="416" w:lineRule="auto"/>
      <w:textAlignment w:val="baseline"/>
    </w:pPr>
    <w:rPr>
      <w:rFonts w:ascii="Calibri Light" w:hAnsi="Calibri Light" w:eastAsiaTheme="minorEastAsia" w:cstheme="minorBidi"/>
      <w:b/>
      <w:bCs/>
      <w:sz w:val="32"/>
      <w:szCs w:val="32"/>
    </w:rPr>
  </w:style>
  <w:style w:type="character" w:customStyle="1" w:styleId="109">
    <w:name w:val="UserStyle_23"/>
    <w:link w:val="110"/>
    <w:qFormat/>
    <w:uiPriority w:val="0"/>
    <w:rPr>
      <w:rFonts w:ascii="宋体" w:hAnsi="宋体"/>
      <w:sz w:val="24"/>
      <w:szCs w:val="24"/>
    </w:rPr>
  </w:style>
  <w:style w:type="paragraph" w:customStyle="1" w:styleId="110">
    <w:name w:val="PlainText"/>
    <w:basedOn w:val="1"/>
    <w:link w:val="109"/>
    <w:qFormat/>
    <w:uiPriority w:val="0"/>
    <w:pPr>
      <w:widowControl/>
      <w:spacing w:before="100" w:beforeAutospacing="1" w:after="100" w:afterAutospacing="1"/>
      <w:jc w:val="left"/>
      <w:textAlignment w:val="baseline"/>
    </w:pPr>
    <w:rPr>
      <w:rFonts w:ascii="宋体" w:hAnsi="宋体" w:eastAsiaTheme="minorEastAsia" w:cstheme="minorBidi"/>
      <w:sz w:val="24"/>
    </w:rPr>
  </w:style>
  <w:style w:type="character" w:customStyle="1" w:styleId="111">
    <w:name w:val="UserStyle_24"/>
    <w:link w:val="112"/>
    <w:qFormat/>
    <w:uiPriority w:val="0"/>
    <w:rPr>
      <w:sz w:val="18"/>
      <w:szCs w:val="18"/>
    </w:rPr>
  </w:style>
  <w:style w:type="paragraph" w:customStyle="1" w:styleId="112">
    <w:name w:val="Acetate"/>
    <w:basedOn w:val="1"/>
    <w:link w:val="111"/>
    <w:qFormat/>
    <w:uiPriority w:val="0"/>
    <w:pPr>
      <w:widowControl/>
      <w:textAlignment w:val="baseline"/>
    </w:pPr>
    <w:rPr>
      <w:rFonts w:asciiTheme="minorHAnsi" w:hAnsiTheme="minorHAnsi" w:eastAsiaTheme="minorEastAsia" w:cstheme="minorBidi"/>
      <w:sz w:val="18"/>
      <w:szCs w:val="18"/>
    </w:rPr>
  </w:style>
  <w:style w:type="character" w:customStyle="1" w:styleId="113">
    <w:name w:val="UserStyle_9"/>
    <w:link w:val="114"/>
    <w:qFormat/>
    <w:uiPriority w:val="0"/>
    <w:rPr>
      <w:rFonts w:eastAsia="仿宋"/>
      <w:b/>
      <w:bCs/>
      <w:kern w:val="44"/>
      <w:sz w:val="32"/>
      <w:szCs w:val="44"/>
    </w:rPr>
  </w:style>
  <w:style w:type="paragraph" w:customStyle="1" w:styleId="114">
    <w:name w:val="Heading1"/>
    <w:basedOn w:val="1"/>
    <w:next w:val="1"/>
    <w:link w:val="113"/>
    <w:qFormat/>
    <w:uiPriority w:val="0"/>
    <w:pPr>
      <w:keepNext/>
      <w:keepLines/>
      <w:widowControl/>
      <w:spacing w:line="360" w:lineRule="auto"/>
      <w:ind w:firstLine="643" w:firstLineChars="200"/>
      <w:textAlignment w:val="baseline"/>
    </w:pPr>
    <w:rPr>
      <w:rFonts w:eastAsia="仿宋" w:asciiTheme="minorHAnsi" w:hAnsiTheme="minorHAnsi" w:cstheme="minorBidi"/>
      <w:b/>
      <w:bCs/>
      <w:kern w:val="44"/>
      <w:sz w:val="32"/>
      <w:szCs w:val="44"/>
    </w:rPr>
  </w:style>
  <w:style w:type="character" w:customStyle="1" w:styleId="115">
    <w:name w:val="UserStyle_27"/>
    <w:link w:val="116"/>
    <w:qFormat/>
    <w:uiPriority w:val="0"/>
    <w:rPr>
      <w:i/>
      <w:iCs/>
      <w:color w:val="000000"/>
      <w:szCs w:val="24"/>
    </w:rPr>
  </w:style>
  <w:style w:type="paragraph" w:customStyle="1" w:styleId="116">
    <w:name w:val="180"/>
    <w:basedOn w:val="1"/>
    <w:next w:val="1"/>
    <w:link w:val="115"/>
    <w:qFormat/>
    <w:uiPriority w:val="0"/>
    <w:pPr>
      <w:widowControl/>
      <w:textAlignment w:val="baseline"/>
    </w:pPr>
    <w:rPr>
      <w:rFonts w:asciiTheme="minorHAnsi" w:hAnsiTheme="minorHAnsi" w:eastAsiaTheme="minorEastAsia" w:cstheme="minorBidi"/>
      <w:i/>
      <w:iCs/>
      <w:color w:val="000000"/>
    </w:rPr>
  </w:style>
  <w:style w:type="character" w:customStyle="1" w:styleId="117">
    <w:name w:val="UserStyle_18"/>
    <w:link w:val="118"/>
    <w:qFormat/>
    <w:uiPriority w:val="0"/>
    <w:rPr>
      <w:rFonts w:ascii="Calibri" w:hAnsi="Calibri"/>
    </w:rPr>
  </w:style>
  <w:style w:type="paragraph" w:customStyle="1" w:styleId="118">
    <w:name w:val="AnnotationSubject"/>
    <w:basedOn w:val="119"/>
    <w:next w:val="119"/>
    <w:link w:val="117"/>
    <w:qFormat/>
    <w:uiPriority w:val="0"/>
    <w:rPr>
      <w:rFonts w:eastAsiaTheme="minorEastAsia" w:cstheme="minorBidi"/>
    </w:rPr>
  </w:style>
  <w:style w:type="paragraph" w:customStyle="1" w:styleId="119">
    <w:name w:val="AnnotationText"/>
    <w:basedOn w:val="1"/>
    <w:link w:val="120"/>
    <w:qFormat/>
    <w:uiPriority w:val="0"/>
    <w:pPr>
      <w:widowControl/>
      <w:jc w:val="left"/>
      <w:textAlignment w:val="baseline"/>
    </w:pPr>
    <w:rPr>
      <w:rFonts w:ascii="Calibri" w:hAnsi="Calibri"/>
      <w:szCs w:val="22"/>
    </w:rPr>
  </w:style>
  <w:style w:type="character" w:customStyle="1" w:styleId="120">
    <w:name w:val="UserStyle_12"/>
    <w:link w:val="119"/>
    <w:qFormat/>
    <w:uiPriority w:val="0"/>
    <w:rPr>
      <w:rFonts w:ascii="Calibri" w:hAnsi="Calibri" w:eastAsia="宋体" w:cs="Times New Roman"/>
    </w:rPr>
  </w:style>
  <w:style w:type="character" w:customStyle="1" w:styleId="121">
    <w:name w:val="UserStyle_15"/>
    <w:link w:val="122"/>
    <w:qFormat/>
    <w:uiPriority w:val="0"/>
    <w:rPr>
      <w:b/>
      <w:bCs/>
      <w:sz w:val="32"/>
      <w:szCs w:val="32"/>
    </w:rPr>
  </w:style>
  <w:style w:type="paragraph" w:customStyle="1" w:styleId="122">
    <w:name w:val="Heading3"/>
    <w:basedOn w:val="1"/>
    <w:next w:val="1"/>
    <w:link w:val="121"/>
    <w:qFormat/>
    <w:uiPriority w:val="0"/>
    <w:pPr>
      <w:keepNext/>
      <w:keepLines/>
      <w:widowControl/>
      <w:spacing w:before="260" w:after="260" w:line="416" w:lineRule="auto"/>
      <w:textAlignment w:val="baseline"/>
    </w:pPr>
    <w:rPr>
      <w:rFonts w:asciiTheme="minorHAnsi" w:hAnsiTheme="minorHAnsi" w:eastAsiaTheme="minorEastAsia" w:cstheme="minorBidi"/>
      <w:b/>
      <w:bCs/>
      <w:sz w:val="32"/>
      <w:szCs w:val="32"/>
    </w:rPr>
  </w:style>
  <w:style w:type="character" w:customStyle="1" w:styleId="123">
    <w:name w:val="UserStyle_11"/>
    <w:link w:val="124"/>
    <w:qFormat/>
    <w:uiPriority w:val="0"/>
    <w:rPr>
      <w:rFonts w:ascii="宋体" w:hAnsi="宋体"/>
      <w:sz w:val="24"/>
      <w:szCs w:val="24"/>
    </w:rPr>
  </w:style>
  <w:style w:type="paragraph" w:customStyle="1" w:styleId="124">
    <w:name w:val="HtmlNormal"/>
    <w:basedOn w:val="1"/>
    <w:link w:val="123"/>
    <w:qFormat/>
    <w:uiPriority w:val="0"/>
    <w:pPr>
      <w:widowControl/>
      <w:spacing w:before="100" w:beforeAutospacing="1" w:after="100" w:afterAutospacing="1"/>
      <w:jc w:val="left"/>
      <w:textAlignment w:val="baseline"/>
    </w:pPr>
    <w:rPr>
      <w:rFonts w:ascii="宋体" w:hAnsi="宋体" w:eastAsiaTheme="minorEastAsia" w:cstheme="minorBidi"/>
      <w:sz w:val="24"/>
    </w:rPr>
  </w:style>
  <w:style w:type="character" w:customStyle="1" w:styleId="125">
    <w:name w:val="UserStyle_25"/>
    <w:link w:val="126"/>
    <w:qFormat/>
    <w:uiPriority w:val="0"/>
    <w:rPr>
      <w:szCs w:val="24"/>
    </w:rPr>
  </w:style>
  <w:style w:type="paragraph" w:customStyle="1" w:styleId="126">
    <w:name w:val="BodyText"/>
    <w:basedOn w:val="1"/>
    <w:link w:val="125"/>
    <w:qFormat/>
    <w:uiPriority w:val="0"/>
    <w:pPr>
      <w:widowControl/>
      <w:spacing w:after="120"/>
      <w:textAlignment w:val="baseline"/>
    </w:pPr>
    <w:rPr>
      <w:rFonts w:asciiTheme="minorHAnsi" w:hAnsiTheme="minorHAnsi" w:eastAsiaTheme="minorEastAsia" w:cstheme="minorBidi"/>
    </w:rPr>
  </w:style>
  <w:style w:type="paragraph" w:customStyle="1" w:styleId="127">
    <w:name w:val="BodyText1I"/>
    <w:basedOn w:val="126"/>
    <w:qFormat/>
    <w:uiPriority w:val="0"/>
    <w:pPr>
      <w:ind w:firstLine="420" w:firstLineChars="100"/>
    </w:pPr>
  </w:style>
  <w:style w:type="character" w:customStyle="1" w:styleId="128">
    <w:name w:val="NormalCharacter"/>
    <w:qFormat/>
    <w:uiPriority w:val="0"/>
  </w:style>
  <w:style w:type="character" w:customStyle="1" w:styleId="129">
    <w:name w:val="普通(网站) Char"/>
    <w:qFormat/>
    <w:uiPriority w:val="0"/>
    <w:rPr>
      <w:rFonts w:ascii="宋体" w:hAnsi="宋体" w:eastAsia="宋体" w:cs="宋体"/>
      <w:sz w:val="24"/>
      <w:szCs w:val="24"/>
      <w:lang w:val="en-US" w:eastAsia="zh-CN" w:bidi="ar-SA"/>
    </w:rPr>
  </w:style>
  <w:style w:type="character" w:customStyle="1" w:styleId="130">
    <w:name w:val="副标题 Char1"/>
    <w:qFormat/>
    <w:uiPriority w:val="0"/>
    <w:rPr>
      <w:rFonts w:ascii="等线 Light" w:hAnsi="等线 Light"/>
      <w:b/>
      <w:bCs/>
      <w:kern w:val="28"/>
      <w:sz w:val="32"/>
      <w:szCs w:val="32"/>
    </w:rPr>
  </w:style>
  <w:style w:type="character" w:customStyle="1" w:styleId="131">
    <w:name w:val="正文首行缩进 Char"/>
    <w:basedOn w:val="55"/>
    <w:link w:val="2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27</Pages>
  <Words>3676</Words>
  <Characters>20958</Characters>
  <Lines>174</Lines>
  <Paragraphs>49</Paragraphs>
  <TotalTime>3</TotalTime>
  <ScaleCrop>false</ScaleCrop>
  <LinksUpToDate>false</LinksUpToDate>
  <CharactersWithSpaces>24585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2020-08-19T06:43:00Z</dcterms:created>
  <dc:creator>qu</dc:creator>
  <cp:lastModifiedBy>oasis</cp:lastModifiedBy>
  <dcterms:modified xsi:type="dcterms:W3CDTF">2021-02-17T10:21:03Z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