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1</w:t>
      </w:r>
    </w:p>
    <w:p>
      <w:pPr>
        <w:adjustRightIn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山东省高等学校在线开放课程平台</w:t>
      </w:r>
    </w:p>
    <w:p>
      <w:pPr>
        <w:adjustRightInd w:val="0"/>
        <w:spacing w:line="600" w:lineRule="exact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课程上线审核标准（试行）</w:t>
      </w:r>
    </w:p>
    <w:tbl>
      <w:tblPr>
        <w:tblStyle w:val="8"/>
        <w:tblW w:w="92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302"/>
        <w:gridCol w:w="5298"/>
        <w:gridCol w:w="967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tblHeader/>
        </w:trPr>
        <w:tc>
          <w:tcPr>
            <w:tcW w:w="685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02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298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审核标准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符合</w:t>
            </w:r>
          </w:p>
        </w:tc>
        <w:tc>
          <w:tcPr>
            <w:tcW w:w="959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3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1"/>
                <w:sz w:val="24"/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课程介绍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6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1.课程名称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8"/>
                <w:sz w:val="24"/>
                <w:szCs w:val="24"/>
              </w:rPr>
              <w:t>体现课程特色，浅显易懂，需要与发布时、选课时的课程名称一致；</w:t>
            </w:r>
          </w:p>
          <w:p>
            <w:pPr>
              <w:pStyle w:val="24"/>
              <w:spacing w:line="420" w:lineRule="exact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2.课程类别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公共基础课、通识教育课、创新创业类课、专业基础课、专业核心课等；</w:t>
            </w:r>
          </w:p>
          <w:p>
            <w:pPr>
              <w:pStyle w:val="24"/>
              <w:spacing w:line="420" w:lineRule="exact"/>
              <w:ind w:right="286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3.学时学分：学时学分标注清楚，原则上16-18学时对应1学分；</w:t>
            </w:r>
          </w:p>
          <w:p>
            <w:pPr>
              <w:pStyle w:val="24"/>
              <w:spacing w:line="420" w:lineRule="exact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4.课程图片：体现学科背景特点的精美图片，增加课程吸引力；最佳尺寸 750*422像素；</w:t>
            </w:r>
          </w:p>
          <w:p>
            <w:pPr>
              <w:pStyle w:val="24"/>
              <w:spacing w:line="420" w:lineRule="exact"/>
              <w:ind w:right="286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5.授课对象：如果课程对选修学生的专业、年级有特殊要求，需要特别说明，专业课建议提供适用专业（专业代码）和适用教材；</w:t>
            </w:r>
          </w:p>
          <w:p>
            <w:pPr>
              <w:pStyle w:val="24"/>
              <w:spacing w:line="420" w:lineRule="exact"/>
              <w:ind w:right="286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6.推介词：用“一句话”言简意赅地介绍课程。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195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课程概要设计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1.建设背景：体现课程的时代背景、学生特质、学科特色等；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2.建设目标：兼顾知识传承、能力培养和素质提升；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3.设计原则：体现支撑课程目标的特质；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4.内容涵盖：根据设计原则设计章节计划与教学知识点；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5.教学模式：混合式课程和完全在线式课程，其中混合式课程应有线下课程设计；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6.学时分配：合理安排线上、线下课程学分学时；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7.课程考核：多元化的考核方式，包含在线成绩、见面课成绩及期末成绩。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33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教学团队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1.角色：分教学主讲人、教学助教、观摩、其他；需要配置不同老师的角色、权限；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2.团队介绍：课程负责人和主讲教师的简介，课程负责人需本校正式老师，如有外籍教师需得到学校证明；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3.展现形式：简洁，应配老师图片；将课程负责人重点展示。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3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1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课程目录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1.章节结构：课程目录应根据课程教学计划， 以章、节为目录结构 ；可根据需要设置绪论；可根据需要设置小节知识点；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2.章节简介：所有章节都有简介。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36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8"/>
                <w:sz w:val="24"/>
                <w:szCs w:val="24"/>
              </w:rPr>
              <w:t>5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课程视频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1.按授课单元录制，每个视频针对1-2个知识点，要求结构完整；视频需有片头和片尾；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2.每个知识点视频呈现5-15分钟为宜，最多不超过20分钟；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3.视频的片头和片尾的总长一般应控制在10秒以内；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4.时长超过5分钟的视频应插入弹题，弹题应放在合理位置便于加深学生对知识的理解，弹题不计入成绩；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5.每1学分对应教学视频（不含素材）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不少于250分钟。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36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8"/>
                <w:sz w:val="24"/>
                <w:szCs w:val="24"/>
              </w:rPr>
              <w:t>6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章节测试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1.题数：每章应5道以上；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2.题型：建议客观题；如果课程要求有主观题，请安排以下事项: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（1）给出批阅要点和评分标准；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（2）课程教学团队负责批阅；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（3）如果团队不承诺批阅，为了保证公正的教学质量，建议教学团队培训选课学校专业老师；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（4）答案解析：每道题都应有答案解析，便于学生自行查阅。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Align w:val="center"/>
          </w:tcPr>
          <w:p>
            <w:pPr>
              <w:pStyle w:val="24"/>
              <w:spacing w:line="400" w:lineRule="exact"/>
              <w:ind w:left="45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7</w:t>
            </w:r>
          </w:p>
        </w:tc>
        <w:tc>
          <w:tcPr>
            <w:tcW w:w="1302" w:type="dxa"/>
            <w:vAlign w:val="center"/>
          </w:tcPr>
          <w:p>
            <w:pPr>
              <w:pStyle w:val="24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章节讨论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1.题数：每章应3道以上；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2.教学配合：要求教学团队在教学过程中多关注，多回复。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85" w:type="dxa"/>
            <w:vMerge w:val="restart"/>
            <w:vAlign w:val="center"/>
          </w:tcPr>
          <w:p>
            <w:pPr>
              <w:pStyle w:val="24"/>
              <w:tabs>
                <w:tab w:val="left" w:pos="453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</w:t>
            </w:r>
          </w:p>
        </w:tc>
        <w:tc>
          <w:tcPr>
            <w:tcW w:w="1302" w:type="dxa"/>
            <w:vMerge w:val="restart"/>
            <w:vAlign w:val="center"/>
          </w:tcPr>
          <w:p>
            <w:pPr>
              <w:pStyle w:val="24"/>
              <w:tabs>
                <w:tab w:val="left" w:pos="453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课程考核</w:t>
            </w: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1.线上考试建议采用试题库形式组卷,建议题库数量应支持3套试卷、题型要求（同第6项章节测试）；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2.期末试卷和补考卷的试题数量（建议≥40题）和难度应能够支撑所要求的考试时间；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685" w:type="dxa"/>
            <w:vMerge w:val="continue"/>
            <w:vAlign w:val="center"/>
          </w:tcPr>
          <w:p>
            <w:pPr>
              <w:pStyle w:val="24"/>
              <w:tabs>
                <w:tab w:val="left" w:pos="453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vMerge w:val="continue"/>
            <w:vAlign w:val="center"/>
          </w:tcPr>
          <w:p>
            <w:pPr>
              <w:pStyle w:val="24"/>
              <w:tabs>
                <w:tab w:val="left" w:pos="453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298" w:type="dxa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混合式学习成绩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</w:rPr>
              <w:t>（以下比例仅供参考）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：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1.线上学习成绩占比30%（包括在线学习及论坛成绩）；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2.线下学习成绩占比30%；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3.期末考试成绩占比40%。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vMerge w:val="continue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vMerge w:val="continue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298" w:type="dxa"/>
            <w:vAlign w:val="center"/>
          </w:tcPr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在线学习成绩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</w:rPr>
              <w:t>（以下比例仅供参考）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：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1.线上学习成绩占比50%；</w:t>
            </w:r>
          </w:p>
          <w:p>
            <w:pPr>
              <w:pStyle w:val="24"/>
              <w:spacing w:line="420" w:lineRule="exact"/>
              <w:ind w:right="283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2.期末考试成绩占比50%。</w:t>
            </w:r>
          </w:p>
        </w:tc>
        <w:tc>
          <w:tcPr>
            <w:tcW w:w="967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pacing w:line="572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left"/>
        <w:textAlignment w:val="auto"/>
        <w:rPr>
          <w:rFonts w:hint="default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山东省高等学校在线开放课程平台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同一课程已上线达到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5门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的课程清单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（截止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2020年12月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5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课程名称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管理学（原理）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C语言程序设计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会计学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（原理）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数字电子技术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思想道德修养与法律基础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中国近现代史纲要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机械设计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（基础）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财务管理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（学）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结构力学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模拟电子技术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药理学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生物化学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工程经济学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国际贸易实务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基础会计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（学）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大学物理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分析化学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药物化学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JAVA程序设计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材料力学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大学计算机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单片机原理及应用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高等数学（上）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高分子化学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马克思主义基本原理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毛泽东思想和中国特色社会主义理论体系概论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市场营销学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数据结构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数字信号处理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微观经济学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线性代数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信号与系统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eastAsia="zh-CN"/>
              </w:rPr>
              <w:t>药物分析（学）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医学免疫学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42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仪器分析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运动生理学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无机及分析化学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5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vertAlign w:val="baseline"/>
              </w:rPr>
              <w:t>无机化学</w:t>
            </w:r>
          </w:p>
        </w:tc>
      </w:tr>
    </w:tbl>
    <w:p>
      <w:pPr>
        <w:rPr>
          <w:rFonts w:hint="eastAsia" w:ascii="黑体" w:hAnsi="黑体" w:eastAsia="黑体" w:cs="宋体"/>
          <w:color w:val="auto"/>
          <w:kern w:val="0"/>
          <w:sz w:val="32"/>
          <w:szCs w:val="32"/>
        </w:rPr>
      </w:pPr>
    </w:p>
    <w:p>
      <w:pPr>
        <w:rPr>
          <w:rFonts w:hint="eastAsia" w:ascii="黑体" w:hAnsi="黑体" w:eastAsia="黑体" w:cs="宋体"/>
          <w:color w:val="auto"/>
          <w:kern w:val="0"/>
          <w:sz w:val="32"/>
          <w:szCs w:val="32"/>
        </w:rPr>
        <w:sectPr>
          <w:footerReference r:id="rId3" w:type="default"/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640" w:lineRule="exact"/>
        <w:jc w:val="center"/>
        <w:rPr>
          <w:rFonts w:ascii="方正小标宋简体" w:hAnsi="仿宋_GB2312" w:eastAsia="方正小标宋简体" w:cs="仿宋_GB2312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44"/>
        </w:rPr>
        <w:t>山东省高等学校在线开放课程平台</w:t>
      </w:r>
    </w:p>
    <w:p>
      <w:pPr>
        <w:widowControl/>
        <w:spacing w:line="640" w:lineRule="exact"/>
        <w:jc w:val="center"/>
        <w:rPr>
          <w:rFonts w:ascii="方正小标宋简体" w:hAnsi="仿宋_GB2312" w:eastAsia="方正小标宋简体" w:cs="仿宋_GB2312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44"/>
        </w:rPr>
        <w:t>申报课程信息统计表</w:t>
      </w:r>
    </w:p>
    <w:tbl>
      <w:tblPr>
        <w:tblStyle w:val="7"/>
        <w:tblW w:w="128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03"/>
        <w:gridCol w:w="1558"/>
        <w:gridCol w:w="1379"/>
        <w:gridCol w:w="1236"/>
        <w:gridCol w:w="1346"/>
        <w:gridCol w:w="1558"/>
        <w:gridCol w:w="1853"/>
        <w:gridCol w:w="1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所属专业类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所属学校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手机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  <w:t>是否为国家级省级一流课程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  <w:t>一流课程层级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示例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教育学类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XXX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XX大学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137XXXXXXXX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是/否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国家级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/省级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备注: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1.负责人、所属学校填写全称，不可用简称代替；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2.省高校课程平台账号为负责人手机号，须使用手机短信验证码登录；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3.若一条申报有多个分类,以逗号相隔；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4.课程分类分别为：A-联盟通选课，B1-工科教育联盟类，B2-师范教育联盟类，B3-新建本科高校联盟类，B4-医科教育联盟类。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5.此表格请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以E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xcel格式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报送。</w:t>
      </w:r>
    </w:p>
    <w:p>
      <w:pPr>
        <w:widowControl/>
        <w:jc w:val="left"/>
        <w:rPr>
          <w:rFonts w:ascii="黑体" w:hAnsi="黑体" w:eastAsia="黑体" w:cs="宋体"/>
          <w:color w:val="auto"/>
          <w:kern w:val="0"/>
          <w:sz w:val="32"/>
          <w:szCs w:val="32"/>
        </w:rPr>
        <w:sectPr>
          <w:pgSz w:w="16838" w:h="11906" w:orient="landscape"/>
          <w:pgMar w:top="1531" w:right="2098" w:bottom="1531" w:left="1984" w:header="851" w:footer="992" w:gutter="0"/>
          <w:cols w:space="0" w:num="1"/>
          <w:rtlGutter w:val="0"/>
          <w:docGrid w:type="lines" w:linePitch="315" w:charSpace="0"/>
        </w:sectPr>
      </w:pPr>
      <w:r>
        <w:rPr>
          <w:rFonts w:ascii="黑体" w:hAnsi="黑体" w:eastAsia="黑体" w:cs="宋体"/>
          <w:color w:val="auto"/>
          <w:kern w:val="0"/>
          <w:sz w:val="32"/>
          <w:szCs w:val="32"/>
        </w:rPr>
        <w:br w:type="page"/>
      </w:r>
    </w:p>
    <w:p>
      <w:pPr>
        <w:widowControl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color w:val="auto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color w:val="auto"/>
          <w:sz w:val="44"/>
          <w:szCs w:val="44"/>
        </w:rPr>
      </w:pP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山东省高等学校在线开放平台上线申报书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（20</w:t>
      </w: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color w:val="auto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color w:val="auto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</w:p>
    <w:p>
      <w:pPr>
        <w:spacing w:line="360" w:lineRule="auto"/>
        <w:ind w:right="28" w:firstLine="1280" w:firstLineChars="400"/>
        <w:rPr>
          <w:rFonts w:hint="eastAsia" w:ascii="黑体" w:hAnsi="黑体" w:eastAsia="黑体"/>
          <w:color w:val="auto"/>
          <w:sz w:val="32"/>
          <w:szCs w:val="36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  <w:lang w:eastAsia="zh-CN"/>
        </w:rPr>
        <w:t>所属专业类</w:t>
      </w:r>
      <w:r>
        <w:rPr>
          <w:rFonts w:hint="eastAsia" w:ascii="黑体" w:hAnsi="黑体" w:eastAsia="黑体"/>
          <w:color w:val="auto"/>
          <w:sz w:val="32"/>
          <w:szCs w:val="36"/>
        </w:rPr>
        <w:t>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课程负责人：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</w:t>
      </w:r>
    </w:p>
    <w:p>
      <w:pPr>
        <w:spacing w:line="360" w:lineRule="auto"/>
        <w:ind w:right="28" w:firstLine="1280" w:firstLineChars="400"/>
        <w:rPr>
          <w:rFonts w:ascii="仿宋_GB2312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联系电话：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申报学校：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仿宋_GB2312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填表日期：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napToGrid w:val="0"/>
        <w:spacing w:line="360" w:lineRule="auto"/>
        <w:ind w:firstLine="539"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山东省高等学校课程联盟</w:t>
      </w:r>
    </w:p>
    <w:p>
      <w:pPr>
        <w:snapToGrid w:val="0"/>
        <w:spacing w:line="360" w:lineRule="auto"/>
        <w:ind w:firstLine="539"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二○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二一</w:t>
      </w:r>
      <w:r>
        <w:rPr>
          <w:rFonts w:hint="eastAsia" w:ascii="宋体" w:hAnsi="宋体" w:cs="宋体"/>
          <w:color w:val="auto"/>
          <w:sz w:val="32"/>
          <w:szCs w:val="32"/>
        </w:rPr>
        <w:t>年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月</w:t>
      </w:r>
    </w:p>
    <w:p>
      <w:pPr>
        <w:widowControl/>
        <w:jc w:val="left"/>
        <w:rPr>
          <w:rFonts w:ascii="黑体" w:hAnsi="黑体" w:eastAsia="黑体"/>
          <w:color w:val="auto"/>
          <w:sz w:val="28"/>
        </w:rPr>
      </w:pPr>
      <w:r>
        <w:rPr>
          <w:rFonts w:ascii="黑体" w:hAnsi="黑体" w:eastAsia="黑体"/>
          <w:color w:val="auto"/>
          <w:sz w:val="28"/>
        </w:rPr>
        <w:br w:type="page"/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color w:val="auto"/>
          <w:sz w:val="36"/>
          <w:szCs w:val="36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color w:val="auto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color w:val="auto"/>
          <w:sz w:val="36"/>
          <w:szCs w:val="36"/>
        </w:rPr>
        <w:t>填 表 说 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1.开课平台是指提供面向高校或社会开放学习服务的课程运行平台。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2.申报课程名称是指在平台开设的课程名称。</w:t>
      </w:r>
    </w:p>
    <w:p>
      <w:pPr>
        <w:spacing w:line="560" w:lineRule="exact"/>
        <w:ind w:firstLine="640" w:firstLineChars="200"/>
        <w:rPr>
          <w:color w:val="auto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3.申报书格式按每门课程单独形成一份PDF文件。</w:t>
      </w:r>
    </w:p>
    <w:p>
      <w:pPr>
        <w:widowControl/>
        <w:spacing w:line="560" w:lineRule="exact"/>
        <w:jc w:val="left"/>
        <w:rPr>
          <w:color w:val="auto"/>
        </w:rPr>
      </w:pPr>
      <w:r>
        <w:rPr>
          <w:color w:val="auto"/>
        </w:rPr>
        <w:br w:type="page"/>
      </w:r>
    </w:p>
    <w:p>
      <w:pPr>
        <w:rPr>
          <w:rFonts w:eastAsia="黑体"/>
          <w:color w:val="auto"/>
          <w:sz w:val="24"/>
          <w:szCs w:val="24"/>
        </w:rPr>
      </w:pPr>
      <w:r>
        <w:rPr>
          <w:rFonts w:eastAsia="黑体"/>
          <w:color w:val="auto"/>
          <w:sz w:val="32"/>
          <w:szCs w:val="32"/>
        </w:rPr>
        <w:t>一、课程基本情况</w:t>
      </w:r>
    </w:p>
    <w:tbl>
      <w:tblPr>
        <w:tblStyle w:val="7"/>
        <w:tblpPr w:leftFromText="180" w:rightFromText="180" w:vertAnchor="text" w:horzAnchor="page" w:tblpXSpec="center" w:tblpY="223"/>
        <w:tblOverlap w:val="never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625"/>
        <w:gridCol w:w="1500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课程负责人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学时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视频分钟数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见面课次数</w:t>
            </w:r>
          </w:p>
        </w:tc>
        <w:tc>
          <w:tcPr>
            <w:tcW w:w="2528" w:type="dxa"/>
            <w:shd w:val="clear" w:color="auto" w:fill="auto"/>
            <w:vAlign w:val="bottom"/>
          </w:tcPr>
          <w:p>
            <w:pPr>
              <w:spacing w:line="360" w:lineRule="auto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（纯在线课程无须填写）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课程团队成员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公共基础课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通识教育课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创新创业类课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专业基础课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专业核心课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课程类别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通选课（A）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工科教育（B1）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师范教育（B2）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新建本科高校（B3）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医科教育（B4）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课程目前运行平台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课程首页网址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上线时间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课程运行期次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课程目前运行方式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纯在线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跨校共享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校内SPOC</w:t>
            </w:r>
          </w:p>
        </w:tc>
      </w:tr>
    </w:tbl>
    <w:p>
      <w:pPr>
        <w:rPr>
          <w:rFonts w:eastAsia="黑体"/>
          <w:color w:val="auto"/>
          <w:sz w:val="24"/>
          <w:szCs w:val="24"/>
        </w:rPr>
      </w:pPr>
    </w:p>
    <w:p>
      <w:pPr>
        <w:adjustRightInd w:val="0"/>
        <w:snapToGrid w:val="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二、课程</w:t>
      </w:r>
      <w:r>
        <w:rPr>
          <w:rFonts w:hint="eastAsia" w:eastAsia="黑体"/>
          <w:color w:val="auto"/>
          <w:sz w:val="32"/>
          <w:szCs w:val="32"/>
        </w:rPr>
        <w:t>数据</w:t>
      </w:r>
      <w:r>
        <w:rPr>
          <w:rFonts w:eastAsia="黑体"/>
          <w:color w:val="auto"/>
          <w:sz w:val="32"/>
          <w:szCs w:val="32"/>
        </w:rPr>
        <w:t>信息表</w:t>
      </w:r>
    </w:p>
    <w:tbl>
      <w:tblPr>
        <w:tblStyle w:val="7"/>
        <w:tblpPr w:leftFromText="180" w:rightFromText="180" w:vertAnchor="text" w:horzAnchor="page" w:tblpXSpec="center" w:tblpY="245"/>
        <w:tblOverlap w:val="never"/>
        <w:tblW w:w="87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9"/>
        <w:gridCol w:w="2046"/>
        <w:gridCol w:w="1417"/>
        <w:gridCol w:w="1154"/>
        <w:gridCol w:w="2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877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开设学期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选课人数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运行平台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exact"/>
          <w:jc w:val="center"/>
        </w:trPr>
        <w:tc>
          <w:tcPr>
            <w:tcW w:w="623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课程资源与学习数据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36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数据项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最近运行1个周期数据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授课视频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总数量（个）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exact"/>
          <w:jc w:val="center"/>
        </w:trPr>
        <w:tc>
          <w:tcPr>
            <w:tcW w:w="1619" w:type="dxa"/>
            <w:vMerge w:val="continue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总时长（分钟）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测验和作业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总次数（次）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exact"/>
          <w:jc w:val="center"/>
        </w:trPr>
        <w:tc>
          <w:tcPr>
            <w:tcW w:w="16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题库量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期末考题量（道）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exact"/>
          <w:jc w:val="center"/>
        </w:trPr>
        <w:tc>
          <w:tcPr>
            <w:tcW w:w="161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习题总数（道）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三</w:t>
      </w:r>
      <w:r>
        <w:rPr>
          <w:rFonts w:eastAsia="黑体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</w:rPr>
        <w:t>课程负责人诚信承诺</w:t>
      </w:r>
    </w:p>
    <w:tbl>
      <w:tblPr>
        <w:tblStyle w:val="8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7" w:type="dxa"/>
          </w:tcPr>
          <w:p>
            <w:pPr>
              <w:rPr>
                <w:rFonts w:eastAsia="仿宋_GB2312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本人已按要求填写以上材料，保证内容真实；课程资源已全部建成，满足开课需要；承诺该课程在省高校课程平台面向高校和社会提供教学服务不少于5年。</w:t>
            </w:r>
          </w:p>
          <w:p>
            <w:pPr>
              <w:adjustRightInd w:val="0"/>
              <w:snapToGrid w:val="0"/>
              <w:spacing w:line="520" w:lineRule="exact"/>
              <w:ind w:right="1418" w:firstLine="48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1418" w:firstLine="48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课程负责人：</w:t>
            </w:r>
          </w:p>
          <w:p>
            <w:pPr>
              <w:spacing w:line="520" w:lineRule="exact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四、学校教务部门承诺意见</w:t>
      </w:r>
    </w:p>
    <w:tbl>
      <w:tblPr>
        <w:tblStyle w:val="8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856" w:type="dxa"/>
          </w:tcPr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本校教务部门已按照申报通知要求，对课程申报信息和课程资源内容进行了审核，课程信息准确、内容完成，具有正确的政治方向和价值取向，同意该课程申报上线运行。</w:t>
            </w:r>
          </w:p>
          <w:p>
            <w:pPr>
              <w:adjustRightInd w:val="0"/>
              <w:snapToGrid w:val="0"/>
              <w:spacing w:line="520" w:lineRule="exact"/>
              <w:ind w:firstLine="4080" w:firstLineChars="17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教务处负责人：</w:t>
            </w:r>
          </w:p>
          <w:p>
            <w:pPr>
              <w:adjustRightInd w:val="0"/>
              <w:snapToGrid w:val="0"/>
              <w:spacing w:line="520" w:lineRule="exact"/>
              <w:ind w:firstLine="4080" w:firstLineChars="17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（教务处公章）</w:t>
            </w:r>
          </w:p>
          <w:p>
            <w:pPr>
              <w:adjustRightInd w:val="0"/>
              <w:snapToGrid w:val="0"/>
              <w:spacing w:line="520" w:lineRule="exact"/>
              <w:ind w:firstLine="5520" w:firstLineChars="2300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auto"/>
        <w:rPr>
          <w:rFonts w:ascii="仿宋" w:hAnsi="仿宋" w:eastAsia="仿宋"/>
          <w:color w:val="auto"/>
          <w:sz w:val="24"/>
          <w:szCs w:val="24"/>
        </w:rPr>
      </w:pPr>
    </w:p>
    <w:bookmarkEnd w:id="0"/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2453640</wp:posOffset>
              </wp:positionH>
              <wp:positionV relativeFrom="paragraph">
                <wp:posOffset>-209550</wp:posOffset>
              </wp:positionV>
              <wp:extent cx="742950" cy="3117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11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  <w:t>12</w: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</w:p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3.2pt;margin-top:-16.5pt;height:24.55pt;width:58.5pt;mso-position-horizontal-relative:margin;z-index:251658240;mso-width-relative:page;mso-height-relative:page;" filled="f" stroked="f" coordsize="21600,21600" o:gfxdata="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wsDd9gAAAAKAQAADwAAAAAAAAABACAAAAAiAAAAZHJzL2Rvd25yZXYueG1sUEsB&#10;AhQAFAAAAAgAh07iQBAWJpi8AQAAVAMAAA4AAAAAAAAAAQAgAAAAJ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32"/>
                        <w:szCs w:val="32"/>
                      </w:rPr>
                      <w:t>12</w: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</w:p>
                  <w:p>
                    <w:pPr>
                      <w:snapToGrid w:val="0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A7E1E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561F"/>
    <w:rsid w:val="00176AE6"/>
    <w:rsid w:val="0018658A"/>
    <w:rsid w:val="0019299C"/>
    <w:rsid w:val="00194EA2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71702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25B9"/>
    <w:rsid w:val="003F547A"/>
    <w:rsid w:val="003F7E3E"/>
    <w:rsid w:val="00401E02"/>
    <w:rsid w:val="004169D4"/>
    <w:rsid w:val="00423D41"/>
    <w:rsid w:val="00424FD9"/>
    <w:rsid w:val="00426DED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0800"/>
    <w:rsid w:val="004C2A89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4F44AE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5F15F8"/>
    <w:rsid w:val="005F642B"/>
    <w:rsid w:val="00601E04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48B"/>
    <w:rsid w:val="0074755A"/>
    <w:rsid w:val="00752CB2"/>
    <w:rsid w:val="00767F27"/>
    <w:rsid w:val="00770CB2"/>
    <w:rsid w:val="00783929"/>
    <w:rsid w:val="00784030"/>
    <w:rsid w:val="007A0163"/>
    <w:rsid w:val="007A01E1"/>
    <w:rsid w:val="007A0A06"/>
    <w:rsid w:val="007B25A8"/>
    <w:rsid w:val="007B740F"/>
    <w:rsid w:val="007C317E"/>
    <w:rsid w:val="007C34F4"/>
    <w:rsid w:val="007C4A96"/>
    <w:rsid w:val="007E6C0F"/>
    <w:rsid w:val="007F3B0E"/>
    <w:rsid w:val="007F5E62"/>
    <w:rsid w:val="00807BB7"/>
    <w:rsid w:val="00807CE4"/>
    <w:rsid w:val="00812441"/>
    <w:rsid w:val="00821B8D"/>
    <w:rsid w:val="008248AF"/>
    <w:rsid w:val="00826943"/>
    <w:rsid w:val="00835A70"/>
    <w:rsid w:val="008411D8"/>
    <w:rsid w:val="008437FD"/>
    <w:rsid w:val="008518C5"/>
    <w:rsid w:val="00866474"/>
    <w:rsid w:val="00867ACD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0BD4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02FA"/>
    <w:rsid w:val="00983A5C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79C2"/>
    <w:rsid w:val="00AF1464"/>
    <w:rsid w:val="00AF470A"/>
    <w:rsid w:val="00AF6753"/>
    <w:rsid w:val="00B11F80"/>
    <w:rsid w:val="00B12938"/>
    <w:rsid w:val="00B1431B"/>
    <w:rsid w:val="00B2779D"/>
    <w:rsid w:val="00B31FE6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29"/>
    <w:rsid w:val="00C14D4E"/>
    <w:rsid w:val="00C20F56"/>
    <w:rsid w:val="00C30C29"/>
    <w:rsid w:val="00C33306"/>
    <w:rsid w:val="00C562D7"/>
    <w:rsid w:val="00C57C96"/>
    <w:rsid w:val="00C65730"/>
    <w:rsid w:val="00C65ACB"/>
    <w:rsid w:val="00C65ED3"/>
    <w:rsid w:val="00C66BA2"/>
    <w:rsid w:val="00C70E77"/>
    <w:rsid w:val="00C722C7"/>
    <w:rsid w:val="00C76DAD"/>
    <w:rsid w:val="00C81523"/>
    <w:rsid w:val="00C816F9"/>
    <w:rsid w:val="00C9403C"/>
    <w:rsid w:val="00CA7B3A"/>
    <w:rsid w:val="00CB0211"/>
    <w:rsid w:val="00CB627E"/>
    <w:rsid w:val="00CB6BAC"/>
    <w:rsid w:val="00CC474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97704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07A92"/>
    <w:rsid w:val="00E1136C"/>
    <w:rsid w:val="00E114AC"/>
    <w:rsid w:val="00E1447B"/>
    <w:rsid w:val="00E15D5C"/>
    <w:rsid w:val="00E23B22"/>
    <w:rsid w:val="00E30EF2"/>
    <w:rsid w:val="00E34A0C"/>
    <w:rsid w:val="00E43DAD"/>
    <w:rsid w:val="00E56384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4CA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5165"/>
    <w:rsid w:val="00F151D0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B16E7"/>
    <w:rsid w:val="00FC6463"/>
    <w:rsid w:val="00FD324C"/>
    <w:rsid w:val="00FD7546"/>
    <w:rsid w:val="00FE29D7"/>
    <w:rsid w:val="00FE396A"/>
    <w:rsid w:val="00FE6273"/>
    <w:rsid w:val="01B32B14"/>
    <w:rsid w:val="021E0084"/>
    <w:rsid w:val="02791464"/>
    <w:rsid w:val="034C35C6"/>
    <w:rsid w:val="039F3EAE"/>
    <w:rsid w:val="048728BC"/>
    <w:rsid w:val="05F25056"/>
    <w:rsid w:val="07044985"/>
    <w:rsid w:val="07C20800"/>
    <w:rsid w:val="087A6AD5"/>
    <w:rsid w:val="098A73DE"/>
    <w:rsid w:val="09BF0727"/>
    <w:rsid w:val="09FE6C98"/>
    <w:rsid w:val="0A013CA8"/>
    <w:rsid w:val="0AF02E08"/>
    <w:rsid w:val="0B19340B"/>
    <w:rsid w:val="0B324F14"/>
    <w:rsid w:val="0BD55558"/>
    <w:rsid w:val="0CCF22CD"/>
    <w:rsid w:val="0D60287D"/>
    <w:rsid w:val="0DED3E85"/>
    <w:rsid w:val="11271635"/>
    <w:rsid w:val="11F21170"/>
    <w:rsid w:val="13412218"/>
    <w:rsid w:val="136D538D"/>
    <w:rsid w:val="14290AFF"/>
    <w:rsid w:val="15FF156C"/>
    <w:rsid w:val="163701A8"/>
    <w:rsid w:val="16E973FA"/>
    <w:rsid w:val="1C4B4713"/>
    <w:rsid w:val="1D656AAB"/>
    <w:rsid w:val="1D695550"/>
    <w:rsid w:val="1D8100B7"/>
    <w:rsid w:val="1DBF3B04"/>
    <w:rsid w:val="1DFF3B24"/>
    <w:rsid w:val="1EA0289E"/>
    <w:rsid w:val="1EDE3C7D"/>
    <w:rsid w:val="1F5673FF"/>
    <w:rsid w:val="1F862BF1"/>
    <w:rsid w:val="204251CC"/>
    <w:rsid w:val="215B41F0"/>
    <w:rsid w:val="21BF0B26"/>
    <w:rsid w:val="224C61F4"/>
    <w:rsid w:val="22CA2EA7"/>
    <w:rsid w:val="23B56581"/>
    <w:rsid w:val="23FA2180"/>
    <w:rsid w:val="24E04AD9"/>
    <w:rsid w:val="259E1D43"/>
    <w:rsid w:val="2603592D"/>
    <w:rsid w:val="26830A58"/>
    <w:rsid w:val="28B50B26"/>
    <w:rsid w:val="293F1448"/>
    <w:rsid w:val="29B154A4"/>
    <w:rsid w:val="29F65B70"/>
    <w:rsid w:val="2B6B4A03"/>
    <w:rsid w:val="2D7545AB"/>
    <w:rsid w:val="2DCC5441"/>
    <w:rsid w:val="2DEB0B29"/>
    <w:rsid w:val="2E9911CA"/>
    <w:rsid w:val="3039712B"/>
    <w:rsid w:val="30886ADB"/>
    <w:rsid w:val="30EB6821"/>
    <w:rsid w:val="31A3274D"/>
    <w:rsid w:val="31DE0582"/>
    <w:rsid w:val="32EF1266"/>
    <w:rsid w:val="3378473A"/>
    <w:rsid w:val="33DD54EF"/>
    <w:rsid w:val="362F0147"/>
    <w:rsid w:val="37E31ABE"/>
    <w:rsid w:val="37EB343F"/>
    <w:rsid w:val="38B205C6"/>
    <w:rsid w:val="38F915CB"/>
    <w:rsid w:val="38FE255B"/>
    <w:rsid w:val="394D40E5"/>
    <w:rsid w:val="395352EC"/>
    <w:rsid w:val="398F1AAC"/>
    <w:rsid w:val="3A82764B"/>
    <w:rsid w:val="3A9D5583"/>
    <w:rsid w:val="3AAE7801"/>
    <w:rsid w:val="3B3E44C6"/>
    <w:rsid w:val="3B414A28"/>
    <w:rsid w:val="3C49320F"/>
    <w:rsid w:val="3C845B7B"/>
    <w:rsid w:val="3F2F5F2E"/>
    <w:rsid w:val="41A105C4"/>
    <w:rsid w:val="4416173D"/>
    <w:rsid w:val="44AC65E7"/>
    <w:rsid w:val="457264EC"/>
    <w:rsid w:val="45C91CFA"/>
    <w:rsid w:val="47137CCF"/>
    <w:rsid w:val="49922F34"/>
    <w:rsid w:val="49DD3622"/>
    <w:rsid w:val="4A241F2E"/>
    <w:rsid w:val="4B1E6461"/>
    <w:rsid w:val="4B670223"/>
    <w:rsid w:val="4DF8241B"/>
    <w:rsid w:val="4E837E98"/>
    <w:rsid w:val="50661226"/>
    <w:rsid w:val="50B829BB"/>
    <w:rsid w:val="50B904E3"/>
    <w:rsid w:val="523F34BF"/>
    <w:rsid w:val="562825A6"/>
    <w:rsid w:val="562B7003"/>
    <w:rsid w:val="562F7F6C"/>
    <w:rsid w:val="57067771"/>
    <w:rsid w:val="580F71CE"/>
    <w:rsid w:val="5898668F"/>
    <w:rsid w:val="59415EDC"/>
    <w:rsid w:val="59D03C03"/>
    <w:rsid w:val="5AB724B3"/>
    <w:rsid w:val="5B02060C"/>
    <w:rsid w:val="5B3D503E"/>
    <w:rsid w:val="5B51106F"/>
    <w:rsid w:val="5C662A9E"/>
    <w:rsid w:val="5E8C0BE0"/>
    <w:rsid w:val="5EA568D5"/>
    <w:rsid w:val="5FDB1366"/>
    <w:rsid w:val="600E75FD"/>
    <w:rsid w:val="604F71EB"/>
    <w:rsid w:val="61D0716D"/>
    <w:rsid w:val="622C5573"/>
    <w:rsid w:val="62FA1FF7"/>
    <w:rsid w:val="633E1156"/>
    <w:rsid w:val="636711F0"/>
    <w:rsid w:val="64820743"/>
    <w:rsid w:val="653B41DD"/>
    <w:rsid w:val="655A2BD3"/>
    <w:rsid w:val="65B2766E"/>
    <w:rsid w:val="66A77FEF"/>
    <w:rsid w:val="67125620"/>
    <w:rsid w:val="69B336F2"/>
    <w:rsid w:val="69F7532D"/>
    <w:rsid w:val="6B381AD5"/>
    <w:rsid w:val="6B770521"/>
    <w:rsid w:val="6B847B8B"/>
    <w:rsid w:val="6E6D20DA"/>
    <w:rsid w:val="70682A61"/>
    <w:rsid w:val="70EC63A1"/>
    <w:rsid w:val="71935F2D"/>
    <w:rsid w:val="72897EB9"/>
    <w:rsid w:val="736F0796"/>
    <w:rsid w:val="76965801"/>
    <w:rsid w:val="77AF5706"/>
    <w:rsid w:val="7A6A44AB"/>
    <w:rsid w:val="7ACA49AF"/>
    <w:rsid w:val="7B714314"/>
    <w:rsid w:val="7BB123E7"/>
    <w:rsid w:val="7C1D150B"/>
    <w:rsid w:val="7C7C5471"/>
    <w:rsid w:val="7D187BE3"/>
    <w:rsid w:val="7D631C0A"/>
    <w:rsid w:val="7EBA63E3"/>
    <w:rsid w:val="7F340778"/>
    <w:rsid w:val="7FB37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无间隔1"/>
    <w:basedOn w:val="1"/>
    <w:qFormat/>
    <w:uiPriority w:val="0"/>
  </w:style>
  <w:style w:type="paragraph" w:customStyle="1" w:styleId="16">
    <w:name w:val="_Style 0"/>
    <w:basedOn w:val="1"/>
    <w:qFormat/>
    <w:uiPriority w:val="0"/>
  </w:style>
  <w:style w:type="character" w:customStyle="1" w:styleId="17">
    <w:name w:val="10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9">
    <w:name w:val="16"/>
    <w:basedOn w:val="9"/>
    <w:qFormat/>
    <w:uiPriority w:val="0"/>
    <w:rPr>
      <w:rFonts w:hint="default" w:ascii="Times New Roman" w:hAnsi="Times New Roman" w:cs="Times New Roman"/>
      <w:color w:val="333333"/>
    </w:rPr>
  </w:style>
  <w:style w:type="paragraph" w:customStyle="1" w:styleId="20">
    <w:name w:val="无间隔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</w:style>
  <w:style w:type="character" w:customStyle="1" w:styleId="22">
    <w:name w:val="font61"/>
    <w:basedOn w:val="9"/>
    <w:qFormat/>
    <w:uiPriority w:val="0"/>
    <w:rPr>
      <w:rFonts w:hint="eastAsia" w:ascii="宋体" w:hAnsi="宋体" w:eastAsia="宋体" w:cs="宋体"/>
      <w:color w:val="auto"/>
      <w:sz w:val="24"/>
      <w:szCs w:val="24"/>
      <w:u w:val="none"/>
    </w:rPr>
  </w:style>
  <w:style w:type="character" w:customStyle="1" w:styleId="23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24">
    <w:name w:val="Table Paragraph"/>
    <w:basedOn w:val="1"/>
    <w:qFormat/>
    <w:uiPriority w:val="1"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1C34D2-A069-4368-984A-78C32E2317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12</Pages>
  <Words>678</Words>
  <Characters>3869</Characters>
  <Lines>32</Lines>
  <Paragraphs>9</Paragraphs>
  <TotalTime>1</TotalTime>
  <ScaleCrop>false</ScaleCrop>
  <LinksUpToDate>false</LinksUpToDate>
  <CharactersWithSpaces>4538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2019-07-22T05:29:00Z</dcterms:created>
  <dc:creator>齐鲁文渊</dc:creator>
  <cp:lastModifiedBy>刘冰</cp:lastModifiedBy>
  <cp:lastPrinted>2019-07-24T01:02:00Z</cp:lastPrinted>
  <dcterms:modified xsi:type="dcterms:W3CDTF">2021-04-01T07:59:02Z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