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bCs/>
          <w:color w:val="000000"/>
          <w:sz w:val="28"/>
          <w:szCs w:val="28"/>
        </w:rPr>
      </w:pPr>
      <w:r>
        <w:rPr>
          <w:rFonts w:hint="eastAsia" w:ascii="宋体" w:hAnsi="宋体" w:eastAsia="宋体" w:cs="宋体"/>
          <w:b/>
          <w:sz w:val="28"/>
          <w:szCs w:val="28"/>
          <w:lang w:eastAsia="zh-CN"/>
        </w:rPr>
        <w:t>附件：</w:t>
      </w:r>
    </w:p>
    <w:p>
      <w:pPr>
        <w:spacing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20</w:t>
      </w:r>
      <w:r>
        <w:rPr>
          <w:rFonts w:hint="eastAsia" w:ascii="宋体" w:hAnsi="宋体" w:eastAsia="宋体" w:cs="宋体"/>
          <w:b/>
          <w:bCs/>
          <w:color w:val="000000"/>
          <w:sz w:val="36"/>
          <w:szCs w:val="36"/>
          <w:lang w:val="en-US" w:eastAsia="zh-CN"/>
        </w:rPr>
        <w:t>21</w:t>
      </w:r>
      <w:r>
        <w:rPr>
          <w:rFonts w:hint="eastAsia" w:ascii="宋体" w:hAnsi="宋体" w:eastAsia="宋体" w:cs="宋体"/>
          <w:b/>
          <w:bCs/>
          <w:color w:val="000000"/>
          <w:sz w:val="36"/>
          <w:szCs w:val="36"/>
        </w:rPr>
        <w:t>年山东省教学改革研究项目评审推荐结果</w:t>
      </w:r>
    </w:p>
    <w:p>
      <w:pPr>
        <w:spacing w:line="360" w:lineRule="auto"/>
        <w:jc w:val="center"/>
        <w:rPr>
          <w:rFonts w:hint="eastAsia" w:ascii="仿宋" w:hAnsi="仿宋" w:eastAsia="仿宋"/>
          <w:b/>
          <w:bCs/>
          <w:color w:val="000000"/>
          <w:sz w:val="32"/>
          <w:szCs w:val="32"/>
        </w:rPr>
      </w:pPr>
    </w:p>
    <w:tbl>
      <w:tblPr>
        <w:tblStyle w:val="2"/>
        <w:tblW w:w="9132" w:type="dxa"/>
        <w:tblInd w:w="-32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48"/>
        <w:gridCol w:w="3540"/>
        <w:gridCol w:w="1008"/>
        <w:gridCol w:w="3185"/>
        <w:gridCol w:w="7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648" w:type="dxa"/>
            <w:shd w:val="clear" w:color="auto" w:fill="E6E6E6"/>
            <w:noWrap w:val="0"/>
            <w:vAlign w:val="center"/>
          </w:tcPr>
          <w:p>
            <w:p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3540" w:type="dxa"/>
            <w:shd w:val="clear" w:color="auto" w:fill="E6E6E6"/>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项目名称</w:t>
            </w:r>
          </w:p>
        </w:tc>
        <w:tc>
          <w:tcPr>
            <w:tcW w:w="1008" w:type="dxa"/>
            <w:shd w:val="clear" w:color="auto" w:fill="E6E6E6"/>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项目负责人</w:t>
            </w:r>
          </w:p>
        </w:tc>
        <w:tc>
          <w:tcPr>
            <w:tcW w:w="3185" w:type="dxa"/>
            <w:shd w:val="clear" w:color="auto" w:fill="E6E6E6"/>
            <w:noWrap w:val="0"/>
            <w:vAlign w:val="center"/>
          </w:tcPr>
          <w:p>
            <w:pPr>
              <w:spacing w:line="360" w:lineRule="auto"/>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项目参与人</w:t>
            </w:r>
          </w:p>
        </w:tc>
        <w:tc>
          <w:tcPr>
            <w:tcW w:w="751" w:type="dxa"/>
            <w:shd w:val="clear" w:color="auto" w:fill="E6E6E6"/>
            <w:noWrap w:val="0"/>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项目类别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基于数字博物馆土木学科宏观共性课程思政建设与实践</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冯秀梅</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王承明、孟  丹、李清清、阮雪景、姜存智</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基于“专创融合”的农业应</w:t>
            </w:r>
            <w:bookmarkStart w:id="0" w:name="_GoBack"/>
            <w:bookmarkEnd w:id="0"/>
            <w:r>
              <w:rPr>
                <w:rFonts w:hint="eastAsia" w:ascii="仿宋" w:hAnsi="仿宋" w:eastAsia="仿宋" w:cs="仿宋"/>
                <w:i w:val="0"/>
                <w:color w:val="000000"/>
                <w:kern w:val="0"/>
                <w:sz w:val="24"/>
                <w:szCs w:val="24"/>
                <w:u w:val="none"/>
                <w:lang w:val="en-US" w:eastAsia="zh-CN" w:bidi="ar"/>
              </w:rPr>
              <w:t>用型人才培养体系构建研究</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王玲玲</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孙志亮、文丽娜、崔茂森、葛凤丽、李敬锁、陈晓明、李  琳、毕  娟</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农林院校材料化学专业虚拟仿真实验教学体系“三层次七模块多单元全过程”的构建与实践</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牛永盛</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李红春、王  杰、玄翠娟、龚良玉、郝双红、徐秀玲、师进生、魏红涛、孙钦星</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“校企融合、协同育人”的植物保护专业应用型人才实践教学模式研究与实践</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李凌绪</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赵川德、胡德刚、李  爽、黄金光、张  彬、练  森、孙丽娟、张清明</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动物形态学可视化3D微课建设与应用研究</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姜忠玲</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李方正、郇延军、王建琳、蒋  南、黄玉风、孙铭菊、孙雪婧、高善颂、张莉平</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新农科背景下差异化园艺卓越人才培养模式构建与实践</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李鼎立</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王彩虹、刘倩倩、杨英杰、吴礽超、刘建龙、侯鸿敏、王  辉、程晨霞、朱文莹</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基于专创融合理念的校企协同“工作坊”实践教学模式在设计类专业的应用研究</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吕宗礼</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杜建伟，单宝军，姜伟辉，栾  涛，李  扬，陈敬夫</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pacing w:beforeLines="0" w:afterLine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基于ADDIE教学设计模型的风景园林专业《风景园林规划设计》系列课程体系整体优化研究与实践</w:t>
            </w:r>
          </w:p>
        </w:tc>
        <w:tc>
          <w:tcPr>
            <w:tcW w:w="1008"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张  颖</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刘  峥、王  凯、李凤仪、周春玲、陈  艳</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面上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9</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耕读教育背景下“五育、五位、五度”合一生物科学专业育人体系的构建与实践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刘  新</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易晓华、郭立忠、侯丽霞、沈  伟、初文杰、叶  青、于延冲、刘广超、车永梅</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10</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“素养指向 过程管理”——青岛农业大学公费农科生培养模式构建与实践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许金东</w:t>
            </w:r>
          </w:p>
        </w:tc>
        <w:tc>
          <w:tcPr>
            <w:tcW w:w="3185" w:type="dxa"/>
            <w:noWrap w:val="0"/>
            <w:vAlign w:val="center"/>
          </w:tcPr>
          <w:p>
            <w:pPr>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曲韵笙、王  洋、战琨友、王桂清、高千秋、张存锋、牛婷婷、张恩盈、张  琳</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11</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农林高校全产业链新农科国际化专业人才培养模式机制创新与实践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陈海华</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刘焕奇、孙庆杰、王继芳、李  鹏、慕鸿雁</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12</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新农科背景下农业高校应用化学特色专业建设的研究与实践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王修中</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宋祖伟、王  辉、马传利、颜世海、王海霞、龚良玉、郝双红、吕海涛、徐鲁斌</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13</w:t>
            </w:r>
          </w:p>
        </w:tc>
        <w:tc>
          <w:tcPr>
            <w:tcW w:w="3540" w:type="dxa"/>
            <w:noWrap w:val="0"/>
            <w:vAlign w:val="center"/>
          </w:tcPr>
          <w:p>
            <w:pPr>
              <w:keepNext w:val="0"/>
              <w:keepLines w:val="0"/>
              <w:widowControl/>
              <w:suppressLineNumbers w:val="0"/>
              <w:jc w:val="both"/>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培根铸魂 耕读育人——青岛农业大学耕读教育体系建设</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程  斐</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予  茜、王海霞、曲韵笙、许金东、柴  森、段艳欣、周维维、包艳杰、赵  磊</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14</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基于“多层次协同融合+多主体协同联动”专创融合的环境类专业应用型人才培养模式构建与实践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宋宁宁</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张  磊、宗海英、刘  君、柴  超、嵇安奕、王芳丽、李绍静、王光炬、张小梅</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15</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乡村振兴背景下多学科交叉融合的环境类创新人才培养模式研究与实践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柴  超</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周震峰、张  磊、张国栋、辛言君、马  东、徐  良、宗海英、初文科</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16</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美丽乡村建设背景下农林院校环境工程专业人才培养体系构建与探索</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张国栋</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昌  晶、焦  燕、郑庆柱、魏亮亮、辛言君、马  东、张广山、李姗姗、李  赟</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keepNext w:val="0"/>
              <w:keepLines w:val="0"/>
              <w:widowControl/>
              <w:suppressLineNumbers w:val="0"/>
              <w:jc w:val="center"/>
              <w:textAlignment w:val="center"/>
              <w:rPr>
                <w:rFonts w:hint="default"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17</w:t>
            </w:r>
          </w:p>
        </w:tc>
        <w:tc>
          <w:tcPr>
            <w:tcW w:w="3540"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混合式教学情境下应用型高校学生评教改革与实践</w:t>
            </w:r>
          </w:p>
        </w:tc>
        <w:tc>
          <w:tcPr>
            <w:tcW w:w="1008"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高欣峰</w:t>
            </w:r>
          </w:p>
        </w:tc>
        <w:tc>
          <w:tcPr>
            <w:tcW w:w="3185" w:type="dxa"/>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张  赛、於冰双、李  光、栾  涛、谭玲玲、牛婷婷、林世员</w:t>
            </w:r>
          </w:p>
        </w:tc>
        <w:tc>
          <w:tcPr>
            <w:tcW w:w="751" w:type="dxa"/>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SA"/>
              </w:rPr>
            </w:pPr>
            <w:r>
              <w:rPr>
                <w:rFonts w:hint="eastAsia" w:ascii="仿宋" w:hAnsi="仿宋" w:eastAsia="仿宋" w:cs="仿宋"/>
                <w:i w:val="0"/>
                <w:color w:val="000000"/>
                <w:kern w:val="0"/>
                <w:sz w:val="24"/>
                <w:szCs w:val="24"/>
                <w:u w:val="none"/>
                <w:lang w:val="en-US" w:eastAsia="zh-CN" w:bidi="ar"/>
              </w:rPr>
              <w:t>重点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40417"/>
    <w:rsid w:val="209376FF"/>
    <w:rsid w:val="2115126A"/>
    <w:rsid w:val="233A7915"/>
    <w:rsid w:val="33566D01"/>
    <w:rsid w:val="3D7F41E5"/>
    <w:rsid w:val="4A940417"/>
    <w:rsid w:val="5DE87476"/>
    <w:rsid w:val="64FE573E"/>
    <w:rsid w:val="676943BD"/>
    <w:rsid w:val="6A037EA6"/>
    <w:rsid w:val="6AF75052"/>
    <w:rsid w:val="7F61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2021-10-07T01:23:00Z</dcterms:created>
  <dc:creator>赵</dc:creator>
  <cp:lastModifiedBy>赵</cp:lastModifiedBy>
  <dcterms:modified xsi:type="dcterms:W3CDTF">2021-10-07T03:54:26Z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