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简体" w:hAnsi="Times" w:eastAsia="方正小标宋简体"/>
          <w:szCs w:val="21"/>
        </w:rPr>
      </w:pPr>
      <w:r>
        <w:rPr>
          <w:rFonts w:hint="eastAsia" w:ascii="方正小标宋简体" w:hAnsi="Times" w:eastAsia="方正小标宋简体"/>
          <w:sz w:val="44"/>
          <w:szCs w:val="44"/>
        </w:rPr>
        <w:t>关于申报20</w:t>
      </w:r>
      <w:r>
        <w:rPr>
          <w:rFonts w:ascii="方正小标宋简体" w:hAnsi="Times" w:eastAsia="方正小标宋简体"/>
          <w:sz w:val="44"/>
          <w:szCs w:val="44"/>
        </w:rPr>
        <w:t>22</w:t>
      </w:r>
      <w:r>
        <w:rPr>
          <w:rFonts w:hint="eastAsia" w:ascii="方正小标宋简体" w:hAnsi="Times" w:eastAsia="方正小标宋简体"/>
          <w:sz w:val="44"/>
          <w:szCs w:val="44"/>
        </w:rPr>
        <w:t>年校级教学研究项目的通知</w:t>
      </w:r>
    </w:p>
    <w:p>
      <w:pPr>
        <w:rPr>
          <w:rFonts w:ascii="仿宋_GB2312" w:hAnsi="宋体" w:eastAsia="仿宋_GB2312"/>
          <w:szCs w:val="21"/>
        </w:rPr>
      </w:pPr>
    </w:p>
    <w:p>
      <w:pPr>
        <w:rPr>
          <w:rFonts w:ascii="仿宋_GB2312" w:hAnsi="Times" w:eastAsia="仿宋_GB2312"/>
          <w:sz w:val="32"/>
          <w:szCs w:val="32"/>
        </w:rPr>
      </w:pPr>
      <w:r>
        <w:rPr>
          <w:rFonts w:hint="eastAsia" w:ascii="仿宋_GB2312" w:hAnsi="宋体" w:eastAsia="仿宋_GB2312"/>
          <w:sz w:val="32"/>
          <w:szCs w:val="32"/>
        </w:rPr>
        <w:t>各学院和相关单位：</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为鼓励教师积极开展教育教学研究，不断深化我校教育教学改革，培育高水平教学成果，提升学校内涵建设水平和人才培养质量，现启动20</w:t>
      </w:r>
      <w:r>
        <w:rPr>
          <w:rFonts w:ascii="仿宋_GB2312" w:hAnsi="宋体" w:eastAsia="仿宋_GB2312"/>
          <w:sz w:val="32"/>
          <w:szCs w:val="32"/>
        </w:rPr>
        <w:t>22</w:t>
      </w:r>
      <w:r>
        <w:rPr>
          <w:rFonts w:hint="eastAsia" w:ascii="仿宋_GB2312" w:hAnsi="宋体" w:eastAsia="仿宋_GB2312"/>
          <w:sz w:val="32"/>
          <w:szCs w:val="32"/>
        </w:rPr>
        <w:t>年校级一般教学研究项目的申报工作，具体事宜通知如下：</w:t>
      </w:r>
    </w:p>
    <w:p>
      <w:pPr>
        <w:spacing w:line="560" w:lineRule="exact"/>
        <w:ind w:firstLine="643" w:firstLineChars="200"/>
        <w:rPr>
          <w:rFonts w:ascii="仿宋_GB2312" w:hAnsi="宋体" w:eastAsia="仿宋_GB2312"/>
          <w:b/>
          <w:bCs/>
          <w:sz w:val="32"/>
          <w:szCs w:val="32"/>
        </w:rPr>
      </w:pPr>
      <w:r>
        <w:rPr>
          <w:rFonts w:hint="eastAsia" w:ascii="仿宋_GB2312" w:hAnsi="宋体" w:eastAsia="仿宋_GB2312"/>
          <w:b/>
          <w:bCs/>
          <w:sz w:val="32"/>
          <w:szCs w:val="32"/>
        </w:rPr>
        <w:t>一、选题范围</w:t>
      </w:r>
    </w:p>
    <w:p>
      <w:pPr>
        <w:autoSpaceDE w:val="0"/>
        <w:autoSpaceDN w:val="0"/>
        <w:adjustRightInd w:val="0"/>
        <w:ind w:firstLine="640" w:firstLineChars="200"/>
        <w:rPr>
          <w:rFonts w:ascii="仿宋_GB2312" w:hAnsi="宋体" w:eastAsia="仿宋_GB2312"/>
          <w:sz w:val="32"/>
          <w:szCs w:val="32"/>
        </w:rPr>
      </w:pPr>
      <w:r>
        <w:rPr>
          <w:rFonts w:hint="eastAsia" w:ascii="仿宋_GB2312" w:hAnsi="宋体" w:eastAsia="仿宋_GB2312"/>
          <w:sz w:val="32"/>
          <w:szCs w:val="32"/>
        </w:rPr>
        <w:t>学校提出项目申报指南，各学院和相关单位组织申报和初选。本次立项范围主要包括：高等教育发展研究、人才培养模式改革与创新、专业建设、课程建设、教育教学方法改革、基层教学组织与教师队伍建设、教学管理与质量保障体系建设。具体选题范围参考《20</w:t>
      </w:r>
      <w:r>
        <w:rPr>
          <w:rFonts w:ascii="仿宋_GB2312" w:hAnsi="宋体" w:eastAsia="仿宋_GB2312"/>
          <w:sz w:val="32"/>
          <w:szCs w:val="32"/>
        </w:rPr>
        <w:t>22</w:t>
      </w:r>
      <w:r>
        <w:rPr>
          <w:rFonts w:hint="eastAsia" w:ascii="仿宋_GB2312" w:hAnsi="宋体" w:eastAsia="仿宋_GB2312"/>
          <w:sz w:val="32"/>
          <w:szCs w:val="32"/>
        </w:rPr>
        <w:t>年青岛农业大学教学研究项目申报指南》（以下简称《申报指南》，见附件</w:t>
      </w:r>
      <w:r>
        <w:rPr>
          <w:rFonts w:ascii="仿宋_GB2312" w:hAnsi="宋体" w:eastAsia="仿宋_GB2312"/>
          <w:sz w:val="32"/>
          <w:szCs w:val="32"/>
        </w:rPr>
        <w:t>1</w:t>
      </w:r>
      <w:r>
        <w:rPr>
          <w:rFonts w:hint="eastAsia" w:ascii="仿宋_GB2312" w:hAnsi="宋体" w:eastAsia="仿宋_GB2312"/>
          <w:sz w:val="32"/>
          <w:szCs w:val="32"/>
        </w:rPr>
        <w:t>），项目名称由研究者自定。</w:t>
      </w:r>
    </w:p>
    <w:p>
      <w:pPr>
        <w:spacing w:line="560" w:lineRule="exact"/>
        <w:ind w:firstLine="643" w:firstLineChars="200"/>
        <w:rPr>
          <w:rFonts w:hint="eastAsia" w:ascii="仿宋_GB2312" w:hAnsi="宋体" w:eastAsia="仿宋_GB2312"/>
          <w:b/>
          <w:bCs/>
          <w:sz w:val="32"/>
          <w:szCs w:val="32"/>
          <w:lang w:eastAsia="zh-CN"/>
        </w:rPr>
      </w:pPr>
      <w:r>
        <w:rPr>
          <w:rFonts w:hint="eastAsia" w:ascii="仿宋_GB2312" w:hAnsi="宋体" w:eastAsia="仿宋_GB2312"/>
          <w:b/>
          <w:bCs/>
          <w:sz w:val="32"/>
          <w:szCs w:val="32"/>
        </w:rPr>
        <w:t>二、立项数量</w:t>
      </w:r>
      <w:r>
        <w:rPr>
          <w:rFonts w:hint="eastAsia" w:ascii="仿宋_GB2312" w:hAnsi="宋体" w:eastAsia="仿宋_GB2312"/>
          <w:b/>
          <w:bCs/>
          <w:sz w:val="32"/>
          <w:szCs w:val="32"/>
          <w:lang w:eastAsia="zh-CN"/>
        </w:rPr>
        <w:t>与期限</w:t>
      </w:r>
    </w:p>
    <w:p>
      <w:pPr>
        <w:autoSpaceDE w:val="0"/>
        <w:autoSpaceDN w:val="0"/>
        <w:adjustRightInd w:val="0"/>
        <w:ind w:firstLine="640" w:firstLineChars="200"/>
        <w:rPr>
          <w:rFonts w:hint="eastAsia" w:ascii="仿宋_GB2312" w:hAnsi="宋体" w:eastAsia="仿宋_GB2312"/>
          <w:sz w:val="32"/>
          <w:szCs w:val="32"/>
        </w:rPr>
      </w:pPr>
      <w:r>
        <w:rPr>
          <w:rFonts w:hint="eastAsia" w:ascii="仿宋_GB2312" w:hAnsi="宋体" w:eastAsia="仿宋_GB2312"/>
          <w:sz w:val="32"/>
          <w:szCs w:val="32"/>
        </w:rPr>
        <w:t>每个单位推荐项目名额不限，</w:t>
      </w:r>
      <w:r>
        <w:rPr>
          <w:rFonts w:hint="eastAsia" w:ascii="仿宋_GB2312" w:hAnsi="宋体" w:eastAsia="仿宋_GB2312"/>
          <w:sz w:val="32"/>
          <w:szCs w:val="32"/>
          <w:lang w:eastAsia="zh-CN"/>
        </w:rPr>
        <w:t>经费自筹，一般研究期限为</w:t>
      </w:r>
      <w:r>
        <w:rPr>
          <w:rFonts w:hint="eastAsia" w:ascii="仿宋_GB2312" w:hAnsi="宋体" w:eastAsia="仿宋_GB2312"/>
          <w:sz w:val="32"/>
          <w:szCs w:val="32"/>
          <w:lang w:val="en-US" w:eastAsia="zh-CN"/>
        </w:rPr>
        <w:t>2-3年。</w:t>
      </w:r>
      <w:r>
        <w:rPr>
          <w:rFonts w:hint="eastAsia" w:ascii="仿宋_GB2312" w:hAnsi="宋体" w:eastAsia="仿宋_GB2312"/>
          <w:sz w:val="32"/>
          <w:szCs w:val="32"/>
        </w:rPr>
        <w:t>学校统一评审，择优立项，立项数量根据项目申报及专家评审情况确定。</w:t>
      </w:r>
      <w:bookmarkStart w:id="6" w:name="_GoBack"/>
      <w:bookmarkEnd w:id="6"/>
    </w:p>
    <w:p>
      <w:pPr>
        <w:spacing w:line="560" w:lineRule="exact"/>
        <w:ind w:firstLine="643" w:firstLineChars="200"/>
        <w:rPr>
          <w:rFonts w:ascii="仿宋_GB2312" w:hAnsi="宋体" w:eastAsia="仿宋_GB2312"/>
          <w:b/>
          <w:bCs/>
          <w:sz w:val="32"/>
          <w:szCs w:val="32"/>
        </w:rPr>
      </w:pPr>
      <w:r>
        <w:rPr>
          <w:rFonts w:hint="eastAsia" w:ascii="仿宋_GB2312" w:hAnsi="宋体" w:eastAsia="仿宋_GB2312"/>
          <w:b/>
          <w:bCs/>
          <w:sz w:val="32"/>
          <w:szCs w:val="32"/>
        </w:rPr>
        <w:t>三、申报条件</w:t>
      </w:r>
      <w:bookmarkStart w:id="0" w:name="OLE_LINK1"/>
      <w:bookmarkStart w:id="1" w:name="OLE_LINK52"/>
      <w:bookmarkStart w:id="2" w:name="OLE_LINK56"/>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w:t>
      </w:r>
      <w:bookmarkEnd w:id="0"/>
      <w:bookmarkEnd w:id="1"/>
      <w:bookmarkEnd w:id="2"/>
      <w:r>
        <w:rPr>
          <w:rFonts w:hint="eastAsia" w:ascii="仿宋_GB2312" w:hAnsi="宋体" w:eastAsia="仿宋_GB2312"/>
          <w:sz w:val="32"/>
          <w:szCs w:val="32"/>
        </w:rPr>
        <w:t>课题负责人必须是本校在职专任教师或教学管理人员，需具有硕士及以上学位，具有中级及以上专业职业技术职务，从事高等教育教学（管理）工作3年及以上。</w:t>
      </w:r>
      <w:r>
        <w:rPr>
          <w:rFonts w:ascii="仿宋_GB2312" w:hAnsi="宋体" w:eastAsia="仿宋_GB2312"/>
          <w:sz w:val="32"/>
          <w:szCs w:val="32"/>
        </w:rPr>
        <w:t>近 3 学年（2019年 1月— 2021年12月）每学年面向本校本科学生至少讲授一门课程，平均每学年本科教学不少于64 学时</w:t>
      </w:r>
      <w:r>
        <w:rPr>
          <w:rFonts w:hint="eastAsia" w:ascii="仿宋_GB2312" w:hAnsi="宋体" w:eastAsia="仿宋_GB2312"/>
          <w:sz w:val="32"/>
          <w:szCs w:val="32"/>
        </w:rPr>
        <w:t>（教学管理人员除外）。各学院和教学单位在计算教学学时过程中，对于出国访学、国内进修、在职攻读学位圆满完成学业返岗人员可以扣除外出学习时间计算教学工作学时。申报人须具有较强的教学（管理）能力，并有一定的教学改革研究基础。</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项目主持人限1人，并限每人主持1个项目。项目组成员（含主持人）要求在10人以内，项目组成员同时参与教改项目不得超过2项。项目组成员必须是直接参加项目的方案设计、论证、研究和实施者。鼓励学院(部)间联合申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（三）已有各类教学改革研究项目且尚未结题的项目主持人，不得以主持人的身份参加本次教学改革研究项目的申报。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（四）2</w:t>
      </w:r>
      <w:r>
        <w:rPr>
          <w:rFonts w:ascii="仿宋_GB2312" w:hAnsi="宋体" w:eastAsia="仿宋_GB2312"/>
          <w:sz w:val="32"/>
          <w:szCs w:val="32"/>
        </w:rPr>
        <w:t>017</w:t>
      </w:r>
      <w:r>
        <w:rPr>
          <w:rFonts w:hint="eastAsia" w:ascii="仿宋_GB2312" w:hAnsi="宋体" w:eastAsia="仿宋_GB2312"/>
          <w:sz w:val="32"/>
          <w:szCs w:val="32"/>
        </w:rPr>
        <w:t>年和2</w:t>
      </w:r>
      <w:r>
        <w:rPr>
          <w:rFonts w:ascii="仿宋_GB2312" w:hAnsi="宋体" w:eastAsia="仿宋_GB2312"/>
          <w:sz w:val="32"/>
          <w:szCs w:val="32"/>
        </w:rPr>
        <w:t>018</w:t>
      </w:r>
      <w:r>
        <w:rPr>
          <w:rFonts w:hint="eastAsia" w:ascii="仿宋_GB2312" w:hAnsi="宋体" w:eastAsia="仿宋_GB2312"/>
          <w:sz w:val="32"/>
          <w:szCs w:val="32"/>
        </w:rPr>
        <w:t>年普通教研课题撤销项目，</w:t>
      </w:r>
      <w:r>
        <w:rPr>
          <w:rFonts w:hint="eastAsia" w:ascii="仿宋_GB2312" w:eastAsia="仿宋_GB2312"/>
          <w:sz w:val="32"/>
          <w:szCs w:val="32"/>
        </w:rPr>
        <w:t>负责人两年内不得再申报新项目。</w:t>
      </w:r>
    </w:p>
    <w:p>
      <w:pPr>
        <w:spacing w:line="560" w:lineRule="exact"/>
        <w:ind w:firstLine="643" w:firstLineChars="200"/>
        <w:rPr>
          <w:rFonts w:ascii="仿宋_GB2312" w:hAnsi="宋体" w:eastAsia="仿宋_GB2312"/>
          <w:b/>
          <w:bCs/>
          <w:sz w:val="32"/>
          <w:szCs w:val="32"/>
        </w:rPr>
      </w:pPr>
      <w:r>
        <w:rPr>
          <w:rFonts w:hint="eastAsia" w:ascii="仿宋_GB2312" w:hAnsi="宋体" w:eastAsia="仿宋_GB2312"/>
          <w:b/>
          <w:bCs/>
          <w:sz w:val="32"/>
          <w:szCs w:val="32"/>
        </w:rPr>
        <w:t>四、项目结题最低标准</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（一）项目研究成果需在实际教学过程中推广应用，并且教学效果评价良好。</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（二）一般教学研究项目在研期间项目组成员前三位必须发表与本课题相关教学研究论文至少</w:t>
      </w:r>
      <w:r>
        <w:rPr>
          <w:rFonts w:ascii="仿宋_GB2312" w:hAnsi="宋体" w:eastAsia="仿宋_GB2312"/>
          <w:sz w:val="32"/>
          <w:szCs w:val="32"/>
        </w:rPr>
        <w:t>1</w:t>
      </w:r>
      <w:r>
        <w:rPr>
          <w:rFonts w:hint="eastAsia" w:ascii="仿宋_GB2312" w:hAnsi="宋体" w:eastAsia="仿宋_GB2312"/>
          <w:sz w:val="32"/>
          <w:szCs w:val="32"/>
        </w:rPr>
        <w:t>篇。</w:t>
      </w:r>
    </w:p>
    <w:p>
      <w:pPr>
        <w:spacing w:line="560" w:lineRule="exact"/>
        <w:ind w:firstLine="643" w:firstLineChars="200"/>
        <w:rPr>
          <w:rFonts w:ascii="仿宋_GB2312" w:hAnsi="宋体" w:eastAsia="仿宋_GB2312"/>
          <w:b/>
          <w:bCs/>
          <w:sz w:val="32"/>
          <w:szCs w:val="32"/>
        </w:rPr>
      </w:pPr>
      <w:r>
        <w:rPr>
          <w:rFonts w:hint="eastAsia" w:ascii="仿宋_GB2312" w:hAnsi="宋体" w:eastAsia="仿宋_GB2312"/>
          <w:b/>
          <w:bCs/>
          <w:sz w:val="32"/>
          <w:szCs w:val="32"/>
        </w:rPr>
        <w:t>五、申报及评审程序</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（一）学院和相关单位统一部署</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各学院和相关单位结合申报指南及单位教学改革工作的实际，做好项目建设规划、项目申报的动员组织以及项目实施工作的统筹安排。</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（二）项目申报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申报者按要求选题，认真填写《青岛农业大学教学研究项目申报书》（以下简称《申报书》，见附件</w:t>
      </w:r>
      <w:r>
        <w:rPr>
          <w:rFonts w:ascii="仿宋_GB2312" w:hAnsi="宋体" w:eastAsia="仿宋_GB2312"/>
          <w:sz w:val="32"/>
          <w:szCs w:val="32"/>
        </w:rPr>
        <w:t>2</w:t>
      </w:r>
      <w:r>
        <w:rPr>
          <w:rFonts w:hint="eastAsia" w:ascii="仿宋_GB2312" w:hAnsi="宋体" w:eastAsia="仿宋_GB2312"/>
          <w:sz w:val="32"/>
          <w:szCs w:val="32"/>
        </w:rPr>
        <w:t>）。所申报的项目必须做到论证充分，目标明确，研究计划切实可行，研究方法科学，可操作性强，具有按计划完成研究任务的各项基本条件，研究成果具有较大的推广价值和显著辐射带动作用。</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（三）项目评审</w:t>
      </w:r>
    </w:p>
    <w:p>
      <w:pPr>
        <w:spacing w:line="560" w:lineRule="exact"/>
        <w:ind w:firstLine="640" w:firstLineChars="200"/>
        <w:rPr>
          <w:rFonts w:ascii="仿宋_GB2312" w:hAnsi="宋体" w:eastAsia="仿宋_GB2312"/>
          <w:sz w:val="32"/>
          <w:szCs w:val="32"/>
        </w:rPr>
      </w:pPr>
      <w:bookmarkStart w:id="3" w:name="OLE_LINK318"/>
      <w:r>
        <w:rPr>
          <w:rFonts w:hint="eastAsia" w:ascii="仿宋_GB2312" w:hAnsi="宋体" w:eastAsia="仿宋_GB2312"/>
          <w:sz w:val="32"/>
          <w:szCs w:val="32"/>
        </w:rPr>
        <w:t>1.学院和相关教学单位遴选推荐</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学院和相关教学单位要成立教学研究项目专家评审委员会，审核项目主持人的申报资格，并对申请项目的科学性、必要性</w:t>
      </w:r>
      <w:bookmarkStart w:id="4" w:name="OLE_LINK323"/>
      <w:r>
        <w:rPr>
          <w:rFonts w:hint="eastAsia" w:ascii="仿宋_GB2312" w:hAnsi="宋体" w:eastAsia="仿宋_GB2312"/>
          <w:sz w:val="32"/>
          <w:szCs w:val="32"/>
        </w:rPr>
        <w:t>、可行性和规范性进行审核，按要求遴选</w:t>
      </w:r>
      <w:bookmarkEnd w:id="4"/>
      <w:r>
        <w:rPr>
          <w:rFonts w:hint="eastAsia" w:ascii="仿宋_GB2312" w:hAnsi="宋体" w:eastAsia="仿宋_GB2312"/>
          <w:sz w:val="32"/>
          <w:szCs w:val="32"/>
        </w:rPr>
        <w:t>推荐出选题好、质量高、可培育的优秀项目，并上报学校。</w:t>
      </w:r>
      <w:bookmarkEnd w:id="3"/>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学院和相关单位评审推荐工作需在20</w:t>
      </w:r>
      <w:r>
        <w:rPr>
          <w:rFonts w:ascii="仿宋_GB2312" w:hAnsi="宋体" w:eastAsia="仿宋_GB2312"/>
          <w:sz w:val="32"/>
          <w:szCs w:val="32"/>
        </w:rPr>
        <w:t>22</w:t>
      </w:r>
      <w:r>
        <w:rPr>
          <w:rFonts w:hint="eastAsia" w:ascii="仿宋_GB2312" w:hAnsi="宋体" w:eastAsia="仿宋_GB2312"/>
          <w:sz w:val="32"/>
          <w:szCs w:val="32"/>
        </w:rPr>
        <w:t>年</w:t>
      </w:r>
      <w:r>
        <w:rPr>
          <w:rFonts w:ascii="仿宋_GB2312" w:hAnsi="宋体" w:eastAsia="仿宋_GB2312"/>
          <w:sz w:val="32"/>
          <w:szCs w:val="32"/>
        </w:rPr>
        <w:t>4</w:t>
      </w:r>
      <w:r>
        <w:rPr>
          <w:rFonts w:hint="eastAsia" w:ascii="仿宋_GB2312" w:hAnsi="宋体" w:eastAsia="仿宋_GB2312"/>
          <w:sz w:val="32"/>
          <w:szCs w:val="32"/>
        </w:rPr>
        <w:t>月</w:t>
      </w:r>
      <w:r>
        <w:rPr>
          <w:rFonts w:hint="eastAsia" w:ascii="仿宋_GB2312" w:hAnsi="宋体" w:eastAsia="仿宋_GB2312"/>
          <w:sz w:val="32"/>
          <w:szCs w:val="32"/>
          <w:lang w:val="en-US" w:eastAsia="zh-CN"/>
        </w:rPr>
        <w:t>26</w:t>
      </w:r>
      <w:r>
        <w:rPr>
          <w:rFonts w:hint="eastAsia" w:ascii="仿宋_GB2312" w:hAnsi="宋体" w:eastAsia="仿宋_GB2312"/>
          <w:sz w:val="32"/>
          <w:szCs w:val="32"/>
        </w:rPr>
        <w:t>日前完成。具体评审方式由各单位自主科学安排，要鼓励教师积极参与项目申报。</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2.学校组织专家评审</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学校成立教学研究项目评审专家组，审阅申报材料，立项结果依据专家组评审确定。</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（三）结果公示与公布</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学校根据项目申报情况及专家评审结果确定立项数量，并在教务处网站上公示，公示期5天。公示期满，无异议，学校将正式下达立项建设通知，公布立项。</w:t>
      </w:r>
    </w:p>
    <w:p>
      <w:pPr>
        <w:spacing w:line="560" w:lineRule="exact"/>
        <w:ind w:firstLine="643" w:firstLineChars="200"/>
        <w:rPr>
          <w:rFonts w:ascii="仿宋_GB2312" w:hAnsi="宋体" w:eastAsia="仿宋_GB2312"/>
          <w:b/>
          <w:bCs/>
          <w:sz w:val="32"/>
          <w:szCs w:val="32"/>
        </w:rPr>
      </w:pPr>
      <w:r>
        <w:rPr>
          <w:rFonts w:hint="eastAsia" w:ascii="仿宋_GB2312" w:hAnsi="宋体" w:eastAsia="仿宋_GB2312"/>
          <w:b/>
          <w:bCs/>
          <w:sz w:val="32"/>
          <w:szCs w:val="32"/>
        </w:rPr>
        <w:t>六、材料提交</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20</w:t>
      </w:r>
      <w:r>
        <w:rPr>
          <w:rFonts w:ascii="仿宋_GB2312" w:hAnsi="宋体" w:eastAsia="仿宋_GB2312"/>
          <w:sz w:val="32"/>
          <w:szCs w:val="32"/>
        </w:rPr>
        <w:t>22</w:t>
      </w:r>
      <w:r>
        <w:rPr>
          <w:rFonts w:hint="eastAsia" w:ascii="仿宋_GB2312" w:hAnsi="宋体" w:eastAsia="仿宋_GB2312"/>
          <w:sz w:val="32"/>
          <w:szCs w:val="32"/>
        </w:rPr>
        <w:t>年</w:t>
      </w:r>
      <w:r>
        <w:rPr>
          <w:rFonts w:ascii="仿宋_GB2312" w:hAnsi="宋体" w:eastAsia="仿宋_GB2312"/>
          <w:sz w:val="32"/>
          <w:szCs w:val="32"/>
        </w:rPr>
        <w:t>4</w:t>
      </w:r>
      <w:r>
        <w:rPr>
          <w:rFonts w:hint="eastAsia" w:ascii="仿宋_GB2312" w:hAnsi="宋体" w:eastAsia="仿宋_GB2312"/>
          <w:sz w:val="32"/>
          <w:szCs w:val="32"/>
        </w:rPr>
        <w:t>月</w:t>
      </w:r>
      <w:r>
        <w:rPr>
          <w:rFonts w:hint="eastAsia" w:ascii="仿宋_GB2312" w:hAnsi="宋体" w:eastAsia="仿宋_GB2312"/>
          <w:sz w:val="32"/>
          <w:szCs w:val="32"/>
          <w:lang w:val="en-US" w:eastAsia="zh-CN"/>
        </w:rPr>
        <w:t>26</w:t>
      </w:r>
      <w:r>
        <w:rPr>
          <w:rFonts w:hint="eastAsia" w:ascii="仿宋_GB2312" w:hAnsi="宋体" w:eastAsia="仿宋_GB2312"/>
          <w:sz w:val="32"/>
          <w:szCs w:val="32"/>
        </w:rPr>
        <w:t>日前，学院统一将《申报书》、《单位推荐汇总表》电子版发送至zhaoyt027@163.com，纸质版一式两份（教学院长签字、单位盖章）提交至教务处（A115）。逾期不再受理。</w:t>
      </w:r>
    </w:p>
    <w:p>
      <w:pPr>
        <w:spacing w:line="560" w:lineRule="exact"/>
        <w:ind w:firstLine="640" w:firstLineChars="200"/>
        <w:rPr>
          <w:rFonts w:ascii="仿宋_GB2312" w:hAnsi="宋体" w:eastAsia="仿宋_GB2312"/>
          <w:sz w:val="32"/>
          <w:szCs w:val="32"/>
        </w:rPr>
      </w:pP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联系人：赵玉婷           联系电话：58957269</w:t>
      </w:r>
    </w:p>
    <w:p>
      <w:pPr>
        <w:spacing w:line="560" w:lineRule="exact"/>
        <w:ind w:firstLine="640" w:firstLineChars="200"/>
        <w:rPr>
          <w:rFonts w:ascii="仿宋_GB2312" w:hAnsi="宋体" w:eastAsia="仿宋_GB2312"/>
          <w:sz w:val="32"/>
          <w:szCs w:val="32"/>
        </w:rPr>
      </w:pP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附件1：</w:t>
      </w:r>
      <w:bookmarkStart w:id="5" w:name="_Hlk98753931"/>
      <w:r>
        <w:rPr>
          <w:rFonts w:hint="eastAsia" w:ascii="仿宋_GB2312" w:hAnsi="宋体" w:eastAsia="仿宋_GB2312"/>
          <w:sz w:val="32"/>
          <w:szCs w:val="32"/>
        </w:rPr>
        <w:t>青岛农业大学20</w:t>
      </w:r>
      <w:r>
        <w:rPr>
          <w:rFonts w:ascii="仿宋_GB2312" w:hAnsi="宋体" w:eastAsia="仿宋_GB2312"/>
          <w:sz w:val="32"/>
          <w:szCs w:val="32"/>
        </w:rPr>
        <w:t>22</w:t>
      </w:r>
      <w:r>
        <w:rPr>
          <w:rFonts w:hint="eastAsia" w:ascii="仿宋_GB2312" w:hAnsi="宋体" w:eastAsia="仿宋_GB2312"/>
          <w:sz w:val="32"/>
          <w:szCs w:val="32"/>
        </w:rPr>
        <w:t>年教学研究项目申报指南</w:t>
      </w:r>
      <w:bookmarkEnd w:id="5"/>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附件2：青岛农业大学教学研究项目申报书</w:t>
      </w:r>
    </w:p>
    <w:p>
      <w:pPr>
        <w:spacing w:line="560" w:lineRule="exact"/>
        <w:ind w:firstLine="640" w:firstLineChars="200"/>
        <w:rPr>
          <w:rFonts w:ascii="仿宋_GB2312" w:hAnsi="宋体" w:eastAsia="仿宋_GB2312"/>
          <w:sz w:val="32"/>
          <w:szCs w:val="32"/>
        </w:rPr>
      </w:pPr>
      <w:r>
        <w:rPr>
          <w:rFonts w:hint="eastAsia" w:ascii="仿宋_GB2312" w:hAnsi="宋体" w:eastAsia="仿宋_GB2312"/>
          <w:sz w:val="32"/>
          <w:szCs w:val="32"/>
        </w:rPr>
        <w:t>附件3：单位推荐汇总表</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 xml:space="preserve">                    </w:t>
      </w:r>
    </w:p>
    <w:p>
      <w:pPr>
        <w:ind w:firstLine="570"/>
        <w:jc w:val="center"/>
        <w:rPr>
          <w:rFonts w:ascii="仿宋_GB2312" w:eastAsia="仿宋_GB2312"/>
          <w:sz w:val="32"/>
          <w:szCs w:val="32"/>
        </w:rPr>
      </w:pPr>
      <w:r>
        <w:rPr>
          <w:rFonts w:hint="eastAsia" w:ascii="仿宋_GB2312" w:eastAsia="仿宋_GB2312"/>
          <w:sz w:val="32"/>
          <w:szCs w:val="32"/>
        </w:rPr>
        <w:t xml:space="preserve">                            20</w:t>
      </w:r>
      <w:r>
        <w:rPr>
          <w:rFonts w:ascii="仿宋_GB2312" w:eastAsia="仿宋_GB2312"/>
          <w:sz w:val="32"/>
          <w:szCs w:val="32"/>
        </w:rPr>
        <w:t>22</w:t>
      </w:r>
      <w:r>
        <w:rPr>
          <w:rFonts w:hint="eastAsia" w:ascii="仿宋_GB2312" w:eastAsia="仿宋_GB2312"/>
          <w:sz w:val="32"/>
          <w:szCs w:val="32"/>
        </w:rPr>
        <w:t>年</w:t>
      </w:r>
      <w:r>
        <w:rPr>
          <w:rFonts w:hint="eastAsia" w:ascii="仿宋_GB2312" w:eastAsia="仿宋_GB2312"/>
          <w:sz w:val="32"/>
          <w:szCs w:val="32"/>
          <w:lang w:val="en-US" w:eastAsia="zh-CN"/>
        </w:rPr>
        <w:t>4</w:t>
      </w:r>
      <w:r>
        <w:rPr>
          <w:rFonts w:hint="eastAsia" w:ascii="仿宋_GB2312" w:eastAsia="仿宋_GB2312"/>
          <w:sz w:val="32"/>
          <w:szCs w:val="32"/>
        </w:rPr>
        <w:t>月</w:t>
      </w:r>
      <w:r>
        <w:rPr>
          <w:rFonts w:hint="eastAsia" w:ascii="仿宋_GB2312" w:eastAsia="仿宋_GB2312"/>
          <w:sz w:val="32"/>
          <w:szCs w:val="32"/>
          <w:lang w:val="en-US" w:eastAsia="zh-CN"/>
        </w:rPr>
        <w:t>12</w:t>
      </w:r>
      <w:r>
        <w:rPr>
          <w:rFonts w:hint="eastAsia" w:ascii="仿宋_GB2312" w:eastAsia="仿宋_GB2312"/>
          <w:sz w:val="32"/>
          <w:szCs w:val="32"/>
        </w:rPr>
        <w:t>日</w:t>
      </w:r>
    </w:p>
    <w:p>
      <w:pPr>
        <w:rPr>
          <w:rFonts w:ascii="仿宋_GB2312" w:eastAsia="仿宋_GB2312"/>
          <w:sz w:val="24"/>
        </w:rPr>
      </w:pPr>
      <w:r>
        <w:rPr>
          <w:rFonts w:hint="eastAsia" w:ascii="仿宋_GB2312" w:hAnsi="Times" w:eastAsia="仿宋_GB2312"/>
          <w:sz w:val="28"/>
          <w:szCs w:val="28"/>
        </w:rPr>
        <w:t xml:space="preserve">                                        </w:t>
      </w:r>
      <w:r>
        <w:rPr>
          <w:rFonts w:ascii="仿宋_GB2312" w:hAnsi="Times" w:eastAsia="仿宋_GB2312"/>
          <w:sz w:val="28"/>
          <w:szCs w:val="28"/>
        </w:rPr>
        <w:t xml:space="preserve">青岛农业大学教务处                        </w:t>
      </w:r>
    </w:p>
    <w:p/>
    <w:sectPr>
      <w:footerReference r:id="rId3" w:type="default"/>
      <w:pgSz w:w="11906" w:h="16838"/>
      <w:pgMar w:top="1984" w:right="1474" w:bottom="1984" w:left="1588" w:header="851" w:footer="992" w:gutter="0"/>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auto"/>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center"/>
    </w:pPr>
    <w:r>
      <w:fldChar w:fldCharType="begin"/>
    </w:r>
    <w:r>
      <w:instrText xml:space="preserve">PAGE   \* MERGEFORMAT</w:instrText>
    </w:r>
    <w:r>
      <w:fldChar w:fldCharType="separate"/>
    </w:r>
    <w:r>
      <w:rPr>
        <w:lang w:val="zh-CN"/>
      </w:rPr>
      <w:t>1</w:t>
    </w:r>
    <w:r>
      <w:rPr>
        <w:lang w:val="zh-CN"/>
      </w:rPr>
      <w:fldChar w:fldCharType="end"/>
    </w:r>
  </w:p>
  <w:p>
    <w:pPr>
      <w:pStyle w:val="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628A"/>
    <w:rsid w:val="000423DA"/>
    <w:rsid w:val="001A09A4"/>
    <w:rsid w:val="001C2D5A"/>
    <w:rsid w:val="001C3F1E"/>
    <w:rsid w:val="00345F05"/>
    <w:rsid w:val="00580096"/>
    <w:rsid w:val="005F4A49"/>
    <w:rsid w:val="007C3E73"/>
    <w:rsid w:val="009A1C99"/>
    <w:rsid w:val="00A26118"/>
    <w:rsid w:val="00A34139"/>
    <w:rsid w:val="00C924B7"/>
    <w:rsid w:val="00D05E92"/>
    <w:rsid w:val="00EE628A"/>
    <w:rsid w:val="00FC716C"/>
    <w:rsid w:val="2B4B0597"/>
    <w:rsid w:val="7C74327B"/>
    <w:rsid w:val="7F8D59D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qFormat/>
    <w:uiPriority w:val="99"/>
    <w:rPr>
      <w:sz w:val="18"/>
      <w:szCs w:val="18"/>
    </w:rPr>
  </w:style>
  <w:style w:type="character" w:customStyle="1" w:styleId="7">
    <w:name w:val="页脚 Char"/>
    <w:basedOn w:val="5"/>
    <w:link w:val="2"/>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5</Pages>
  <Words>294</Words>
  <Characters>1682</Characters>
  <Lines>14</Lines>
  <Paragraphs>3</Paragraphs>
  <TotalTime>92</TotalTime>
  <ScaleCrop>false</ScaleCrop>
  <LinksUpToDate>false</LinksUpToDate>
  <CharactersWithSpaces>1973</CharactersWithSpaces>
  <Application>WPS Office_11.1.0.9740_F1E327BC-269C-435d-A152-05C5408002CA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2022-03-21T02:26:00Z</dcterms:created>
  <dc:creator>王 春晓</dc:creator>
  <cp:lastModifiedBy>赵</cp:lastModifiedBy>
  <dcterms:modified xsi:type="dcterms:W3CDTF">2022-04-12T09:24:57Z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2052-11.1.0.9740</vt:lpwstr>
  </property>
</Properties>
</file>