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2"/>
        </w:rPr>
      </w:pPr>
    </w:p>
    <w:p>
      <w:pPr>
        <w:jc w:val="center"/>
        <w:rPr>
          <w:color w:val="auto"/>
          <w:sz w:val="28"/>
        </w:rPr>
      </w:pPr>
    </w:p>
    <w:p>
      <w:pPr>
        <w:jc w:val="center"/>
        <w:rPr>
          <w:rFonts w:eastAsia="方正小标宋简体"/>
          <w:color w:val="auto"/>
          <w:sz w:val="52"/>
        </w:rPr>
      </w:pPr>
      <w:r>
        <w:rPr>
          <w:rFonts w:hint="eastAsia" w:eastAsia="方正小标宋简体"/>
          <w:color w:val="auto"/>
          <w:sz w:val="52"/>
        </w:rPr>
        <w:t>新增辅修学士学位授予专业</w:t>
      </w:r>
    </w:p>
    <w:p>
      <w:pPr>
        <w:jc w:val="center"/>
        <w:rPr>
          <w:rFonts w:eastAsia="方正小标宋简体"/>
          <w:color w:val="auto"/>
          <w:sz w:val="52"/>
        </w:rPr>
      </w:pPr>
      <w:r>
        <w:rPr>
          <w:rFonts w:hint="eastAsia" w:eastAsia="方正小标宋简体"/>
          <w:color w:val="auto"/>
          <w:sz w:val="52"/>
        </w:rPr>
        <w:t>自评表</w:t>
      </w: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tabs>
          <w:tab w:val="left" w:pos="1280"/>
        </w:tabs>
        <w:spacing w:line="900" w:lineRule="exact"/>
        <w:ind w:firstLine="720"/>
        <w:rPr>
          <w:rFonts w:ascii="仿宋_GB2312" w:hAnsi="仿宋_GB2312" w:cs="仿宋_GB2312"/>
          <w:color w:val="auto"/>
          <w:sz w:val="36"/>
        </w:rPr>
      </w:pPr>
      <w:r>
        <w:rPr>
          <w:rFonts w:hint="eastAsia" w:ascii="仿宋_GB2312" w:hAnsi="仿宋_GB2312" w:cs="仿宋_GB2312"/>
          <w:color w:val="auto"/>
          <w:spacing w:val="12"/>
          <w:sz w:val="36"/>
        </w:rPr>
        <w:t>学  校  (盖 章)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>济南大学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 </w:t>
      </w:r>
    </w:p>
    <w:p>
      <w:pPr>
        <w:spacing w:line="900" w:lineRule="exact"/>
        <w:ind w:firstLine="720"/>
        <w:rPr>
          <w:rFonts w:ascii="仿宋_GB2312" w:hAnsi="仿宋_GB2312" w:cs="仿宋_GB2312"/>
          <w:color w:val="auto"/>
          <w:sz w:val="36"/>
        </w:rPr>
      </w:pPr>
      <w:r>
        <w:rPr>
          <w:rFonts w:hint="eastAsia" w:ascii="仿宋_GB2312" w:hAnsi="仿宋_GB2312" w:cs="仿宋_GB2312"/>
          <w:color w:val="auto"/>
          <w:spacing w:val="12"/>
          <w:sz w:val="36"/>
        </w:rPr>
        <w:t>专  业  名  称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>通信工程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 </w:t>
      </w:r>
    </w:p>
    <w:p>
      <w:pPr>
        <w:spacing w:line="900" w:lineRule="exact"/>
        <w:ind w:firstLine="720"/>
        <w:rPr>
          <w:rFonts w:ascii="仿宋_GB2312" w:hAnsi="仿宋_GB2312" w:cs="仿宋_GB2312"/>
          <w:color w:val="auto"/>
          <w:sz w:val="36"/>
        </w:rPr>
      </w:pPr>
      <w:r>
        <w:rPr>
          <w:rFonts w:hint="eastAsia" w:ascii="仿宋_GB2312" w:hAnsi="仿宋_GB2312" w:cs="仿宋_GB2312"/>
          <w:color w:val="auto"/>
          <w:spacing w:val="12"/>
          <w:sz w:val="36"/>
        </w:rPr>
        <w:t>专  业  代  码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 </w:t>
      </w:r>
      <w:r>
        <w:rPr>
          <w:rFonts w:ascii="仿宋_GB2312" w:hAnsi="仿宋_GB2312" w:cs="仿宋_GB2312"/>
          <w:color w:val="auto"/>
          <w:sz w:val="36"/>
          <w:u w:val="single"/>
        </w:rPr>
        <w:t>080703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  </w:t>
      </w:r>
    </w:p>
    <w:p>
      <w:pPr>
        <w:spacing w:line="900" w:lineRule="exact"/>
        <w:ind w:firstLine="720"/>
        <w:rPr>
          <w:rFonts w:ascii="仿宋_GB2312" w:hAnsi="仿宋_GB2312" w:cs="仿宋_GB2312"/>
          <w:color w:val="auto"/>
          <w:spacing w:val="44"/>
          <w:sz w:val="36"/>
        </w:rPr>
      </w:pPr>
      <w:r>
        <w:rPr>
          <w:rFonts w:hint="eastAsia" w:ascii="仿宋_GB2312" w:hAnsi="仿宋_GB2312" w:cs="仿宋_GB2312"/>
          <w:color w:val="auto"/>
          <w:spacing w:val="44"/>
          <w:sz w:val="36"/>
        </w:rPr>
        <w:t>授予学位门</w:t>
      </w:r>
      <w:r>
        <w:rPr>
          <w:rFonts w:hint="eastAsia" w:ascii="仿宋_GB2312" w:hAnsi="仿宋_GB2312" w:cs="仿宋_GB2312"/>
          <w:color w:val="auto"/>
          <w:sz w:val="36"/>
        </w:rPr>
        <w:t>类</w:t>
      </w:r>
      <w:r>
        <w:rPr>
          <w:rFonts w:hint="eastAsia" w:ascii="仿宋_GB2312" w:hAnsi="仿宋_GB2312" w:cs="仿宋_GB2312"/>
          <w:color w:val="auto"/>
          <w:spacing w:val="44"/>
          <w:sz w:val="36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>工学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   </w:t>
      </w:r>
      <w:bookmarkStart w:id="0" w:name="_GoBack"/>
      <w:bookmarkEnd w:id="0"/>
    </w:p>
    <w:p>
      <w:pPr>
        <w:spacing w:line="900" w:lineRule="exact"/>
        <w:ind w:firstLine="720"/>
        <w:rPr>
          <w:rFonts w:ascii="仿宋_GB2312" w:hAnsi="仿宋_GB2312" w:cs="仿宋_GB2312"/>
          <w:color w:val="auto"/>
          <w:spacing w:val="-16"/>
          <w:sz w:val="36"/>
        </w:rPr>
      </w:pPr>
      <w:r>
        <w:rPr>
          <w:rFonts w:hint="eastAsia" w:ascii="仿宋_GB2312" w:hAnsi="仿宋_GB2312" w:cs="仿宋_GB2312"/>
          <w:color w:val="auto"/>
          <w:spacing w:val="-16"/>
          <w:sz w:val="36"/>
        </w:rPr>
        <w:t>学士学位授予年份</w:t>
      </w:r>
      <w:r>
        <w:rPr>
          <w:rFonts w:hint="eastAsia" w:ascii="仿宋_GB2312" w:hAnsi="仿宋_GB2312" w:cs="仿宋_GB2312"/>
          <w:color w:val="auto"/>
          <w:spacing w:val="-16"/>
          <w:sz w:val="36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>200X年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 xml:space="preserve">     </w:t>
      </w:r>
    </w:p>
    <w:p>
      <w:pPr>
        <w:spacing w:line="900" w:lineRule="exact"/>
        <w:ind w:firstLine="720"/>
        <w:rPr>
          <w:rFonts w:ascii="仿宋_GB2312" w:hAnsi="仿宋_GB2312" w:cs="仿宋_GB2312"/>
          <w:color w:val="auto"/>
          <w:spacing w:val="40"/>
          <w:sz w:val="36"/>
        </w:rPr>
      </w:pPr>
      <w:r>
        <w:rPr>
          <w:rFonts w:hint="eastAsia" w:ascii="仿宋_GB2312" w:hAnsi="仿宋_GB2312" w:cs="仿宋_GB2312"/>
          <w:color w:val="auto"/>
          <w:spacing w:val="40"/>
          <w:sz w:val="36"/>
        </w:rPr>
        <w:t>填 表 时 间</w:t>
      </w:r>
      <w:r>
        <w:rPr>
          <w:rFonts w:hint="eastAsia" w:ascii="仿宋_GB2312" w:hAnsi="仿宋_GB2312" w:cs="仿宋_GB2312"/>
          <w:color w:val="auto"/>
          <w:spacing w:val="40"/>
          <w:sz w:val="36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6"/>
          <w:u w:val="single"/>
        </w:rPr>
        <w:t>202X年X月</w:t>
      </w:r>
      <w:r>
        <w:rPr>
          <w:rFonts w:hint="eastAsia" w:ascii="仿宋_GB2312" w:hAnsi="仿宋_GB2312" w:cs="仿宋_GB2312"/>
          <w:color w:val="auto"/>
          <w:spacing w:val="40"/>
          <w:sz w:val="36"/>
          <w:u w:val="single"/>
        </w:rPr>
        <w:t xml:space="preserve">   </w:t>
      </w: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jc w:val="center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/>
          <w:color w:val="auto"/>
        </w:rPr>
        <w:t>山东省学位委员会办公室制</w:t>
      </w:r>
    </w:p>
    <w:p>
      <w:pPr>
        <w:jc w:val="center"/>
        <w:rPr>
          <w:rFonts w:ascii="仿宋_GB2312" w:hAnsi="仿宋_GB2312" w:cs="仿宋_GB2312"/>
          <w:color w:val="auto"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20" w:type="dxa"/>
            <w:vAlign w:val="center"/>
          </w:tcPr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</w:rPr>
              <w:t>Ⅰ 专业建设与人才培养综述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9" w:hRule="atLeast"/>
          <w:jc w:val="center"/>
        </w:trPr>
        <w:tc>
          <w:tcPr>
            <w:tcW w:w="9120" w:type="dxa"/>
          </w:tcPr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</w:rPr>
              <w:t>（含师资队伍、教学条件、科学研究、教学管理、人才培养等，限1500字以内。）</w:t>
            </w: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tabs>
          <w:tab w:val="clear" w:pos="4153"/>
          <w:tab w:val="clear" w:pos="8306"/>
        </w:tabs>
        <w:snapToGrid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 xml:space="preserve">                                  </w:t>
      </w:r>
    </w:p>
    <w:p>
      <w:pPr>
        <w:pStyle w:val="2"/>
        <w:tabs>
          <w:tab w:val="clear" w:pos="4153"/>
          <w:tab w:val="clear" w:pos="8306"/>
        </w:tabs>
        <w:snapToGrid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000" w:type="dxa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</w:rPr>
              <w:t>Ⅱ 人才培养方案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6" w:hRule="atLeast"/>
        </w:trPr>
        <w:tc>
          <w:tcPr>
            <w:tcW w:w="10000" w:type="dxa"/>
          </w:tcPr>
          <w:p>
            <w:pPr>
              <w:spacing w:line="0" w:lineRule="atLeast"/>
              <w:rPr>
                <w:color w:val="auto"/>
                <w:szCs w:val="21"/>
              </w:rPr>
            </w:pPr>
            <w:r>
              <w:rPr>
                <w:color w:val="auto"/>
                <w:sz w:val="21"/>
                <w:szCs w:val="21"/>
              </w:rPr>
              <w:t>（包括培养目标、基本要求、授予学位、主要课程设置、主要实践性教学环节和主要专业实验、</w:t>
            </w:r>
            <w:r>
              <w:rPr>
                <w:bCs/>
                <w:color w:val="auto"/>
                <w:sz w:val="21"/>
                <w:szCs w:val="21"/>
              </w:rPr>
              <w:t>教学计划等内容）（如需要可加页）</w:t>
            </w:r>
          </w:p>
          <w:p>
            <w:pPr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 w:hAnsi="仿宋_GB2312" w:cs="仿宋_GB2312"/>
          <w:color w:val="auto"/>
          <w:sz w:val="21"/>
          <w:szCs w:val="21"/>
        </w:rPr>
      </w:pPr>
    </w:p>
    <w:tbl>
      <w:tblPr>
        <w:tblStyle w:val="4"/>
        <w:tblW w:w="966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</w:rPr>
              <w:t>Ⅲ 学校自评意见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5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</w:rPr>
              <w:t>院系意见</w:t>
            </w:r>
          </w:p>
        </w:tc>
        <w:tc>
          <w:tcPr>
            <w:tcW w:w="9077" w:type="dxa"/>
            <w:vAlign w:val="bottom"/>
          </w:tcPr>
          <w:p>
            <w:pPr>
              <w:spacing w:after="156" w:afterLines="50" w:line="0" w:lineRule="atLeast"/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</w:rPr>
              <w:t>院系负责人（签字）：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7" w:hRule="atLeast"/>
        </w:trPr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</w:rPr>
              <w:t>校</w:t>
            </w:r>
          </w:p>
          <w:p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</w:rPr>
              <w:t>学位评定委员会意见</w:t>
            </w:r>
          </w:p>
        </w:tc>
        <w:tc>
          <w:tcPr>
            <w:tcW w:w="9077" w:type="dxa"/>
            <w:tcBorders>
              <w:bottom w:val="single" w:color="auto" w:sz="4" w:space="0"/>
            </w:tcBorders>
            <w:vAlign w:val="bottom"/>
          </w:tcPr>
          <w:p>
            <w:pPr>
              <w:spacing w:after="156" w:afterLines="50" w:line="0" w:lineRule="atLeast"/>
              <w:ind w:right="420" w:firstLine="105" w:firstLineChars="50"/>
              <w:rPr>
                <w:rFonts w:ascii="仿宋_GB2312" w:hAns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</w:rPr>
              <w:t>校（院）学位评定委员会主席员（签字）：                            年    月   日</w:t>
            </w:r>
          </w:p>
        </w:tc>
      </w:tr>
    </w:tbl>
    <w:p>
      <w:pPr>
        <w:spacing w:line="0" w:lineRule="atLeast"/>
        <w:rPr>
          <w:color w:val="auto"/>
        </w:rPr>
      </w:pPr>
    </w:p>
    <w:p>
      <w:pPr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 xml:space="preserve">           </w:t>
      </w:r>
    </w:p>
    <w:sectPr>
      <w:headerReference r:id="rId3" w:type="default"/>
      <w:pgSz w:w="11906" w:h="16838"/>
      <w:pgMar w:top="1134" w:right="1021" w:bottom="1247" w:left="1247" w:header="851" w:footer="992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MTEwY2I0YTgyYWZhNDAyYWY2N2YzMTVhNTcxZTUifQ=="/>
  </w:docVars>
  <w:rsids>
    <w:rsidRoot w:val="003012B9"/>
    <w:rsid w:val="000D205A"/>
    <w:rsid w:val="00147694"/>
    <w:rsid w:val="00182976"/>
    <w:rsid w:val="001942CF"/>
    <w:rsid w:val="001D0867"/>
    <w:rsid w:val="00200979"/>
    <w:rsid w:val="00215658"/>
    <w:rsid w:val="002A0781"/>
    <w:rsid w:val="003012B9"/>
    <w:rsid w:val="00372B1C"/>
    <w:rsid w:val="0038021C"/>
    <w:rsid w:val="00380540"/>
    <w:rsid w:val="00382E27"/>
    <w:rsid w:val="003E6321"/>
    <w:rsid w:val="00420BD5"/>
    <w:rsid w:val="00491DD7"/>
    <w:rsid w:val="004A41CE"/>
    <w:rsid w:val="004B60F4"/>
    <w:rsid w:val="004D1864"/>
    <w:rsid w:val="004E1DAE"/>
    <w:rsid w:val="004F2074"/>
    <w:rsid w:val="005E18C9"/>
    <w:rsid w:val="006848BB"/>
    <w:rsid w:val="006914F5"/>
    <w:rsid w:val="006E32CB"/>
    <w:rsid w:val="00743040"/>
    <w:rsid w:val="0079054D"/>
    <w:rsid w:val="007A0705"/>
    <w:rsid w:val="00854535"/>
    <w:rsid w:val="009F7A2E"/>
    <w:rsid w:val="00A1451A"/>
    <w:rsid w:val="00A73331"/>
    <w:rsid w:val="00A9211D"/>
    <w:rsid w:val="00A96A67"/>
    <w:rsid w:val="00AC385E"/>
    <w:rsid w:val="00AF3110"/>
    <w:rsid w:val="00B94A75"/>
    <w:rsid w:val="00C049E2"/>
    <w:rsid w:val="00C94676"/>
    <w:rsid w:val="00D77536"/>
    <w:rsid w:val="00DA436E"/>
    <w:rsid w:val="00DB636B"/>
    <w:rsid w:val="00DF3AAD"/>
    <w:rsid w:val="00E03212"/>
    <w:rsid w:val="00E06FD7"/>
    <w:rsid w:val="00E1527B"/>
    <w:rsid w:val="00E63F93"/>
    <w:rsid w:val="00EE5F6E"/>
    <w:rsid w:val="00FB6EB4"/>
    <w:rsid w:val="00FE4F60"/>
    <w:rsid w:val="00FE7900"/>
    <w:rsid w:val="02992500"/>
    <w:rsid w:val="06660F0C"/>
    <w:rsid w:val="0F3D37CE"/>
    <w:rsid w:val="0FA44A2C"/>
    <w:rsid w:val="18227B56"/>
    <w:rsid w:val="1A3B5777"/>
    <w:rsid w:val="202227A8"/>
    <w:rsid w:val="210403D5"/>
    <w:rsid w:val="214E45EF"/>
    <w:rsid w:val="22330B53"/>
    <w:rsid w:val="264F5955"/>
    <w:rsid w:val="29E534D7"/>
    <w:rsid w:val="2A11777E"/>
    <w:rsid w:val="2EC7412C"/>
    <w:rsid w:val="32E022CB"/>
    <w:rsid w:val="33AA44F5"/>
    <w:rsid w:val="34015760"/>
    <w:rsid w:val="359125F0"/>
    <w:rsid w:val="394132DF"/>
    <w:rsid w:val="39B23BAB"/>
    <w:rsid w:val="3EB86583"/>
    <w:rsid w:val="41434ACF"/>
    <w:rsid w:val="42DF4160"/>
    <w:rsid w:val="43AC4D44"/>
    <w:rsid w:val="44A81896"/>
    <w:rsid w:val="44D01B47"/>
    <w:rsid w:val="4C0C2BDE"/>
    <w:rsid w:val="4CAC2744"/>
    <w:rsid w:val="4D9C078B"/>
    <w:rsid w:val="59393E56"/>
    <w:rsid w:val="5A037D4B"/>
    <w:rsid w:val="609D1FD5"/>
    <w:rsid w:val="655C27AF"/>
    <w:rsid w:val="659E3390"/>
    <w:rsid w:val="65CE5E1E"/>
    <w:rsid w:val="68EB36E0"/>
    <w:rsid w:val="6DDA7B37"/>
    <w:rsid w:val="73A64D37"/>
    <w:rsid w:val="73D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Snoopy Co.LTD</Company>
  <Pages>4</Pages>
  <Words>81</Words>
  <Characters>465</Characters>
  <Lines>3</Lines>
  <Paragraphs>1</Paragraphs>
  <TotalTime>93</TotalTime>
  <ScaleCrop>false</ScaleCrop>
  <LinksUpToDate>false</LinksUpToDate>
  <CharactersWithSpaces>545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2022-04-18T06:16:00Z</dcterms:created>
  <dc:creator>张静</dc:creator>
  <cp:lastModifiedBy>liu</cp:lastModifiedBy>
  <cp:lastPrinted>2006-04-11T13:26:00Z</cp:lastPrinted>
  <dcterms:modified xsi:type="dcterms:W3CDTF">2023-11-30T08:03:13Z</dcterms:modified>
  <dc:title>鲁学位〔2004〕12号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4351B26C6BD1444CB56D34BB806CCEBA_12</vt:lpwstr>
  </property>
</Properties>
</file>