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9C" w:rsidRDefault="00451DD6">
      <w:pPr>
        <w:spacing w:line="600" w:lineRule="exact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****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微专业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人才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培养方案</w:t>
      </w:r>
    </w:p>
    <w:p w:rsidR="00E7209C" w:rsidRDefault="00E7209C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</w:p>
    <w:p w:rsidR="00E7209C" w:rsidRDefault="00451DD6">
      <w:pPr>
        <w:spacing w:line="560" w:lineRule="exact"/>
        <w:ind w:firstLineChars="200" w:firstLine="640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一、专业简介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字以内，主要说明专业办学基础情况（师资、平台等）、特色和优势、服务面向等内容。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例如：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本微专业依托【请填写：依托学院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学科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平台名称】在【请填写：核心领域，如：人工智能、数据科学、数字营销等】领域的师资与资源优势，组建了【请填写：如：跨学科、校企融合】的教学团队。专业聚焦【请填写：核心知识或技能模块，如：智能算法与应用、大数据分析流程、跨境电商运营等】，采用“【请填写：教学模式特色，如：理论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实践一体化、项目驱动、案例教学】”的模式，注重培养学生的实践应用与创新能力。专业旨在服务【请填写：服务面向的行业或领域，如：产业数字化升级、区域经济发展】需求，帮助学生在主修专业基础上，快速掌握【请填写</w:t>
      </w:r>
      <w:r>
        <w:rPr>
          <w:rFonts w:ascii="仿宋_GB2312" w:eastAsia="仿宋_GB2312" w:hAnsi="仿宋_GB2312" w:cs="仿宋_GB2312" w:hint="eastAsia"/>
          <w:sz w:val="32"/>
          <w:szCs w:val="32"/>
        </w:rPr>
        <w:t>：微专业名称】的核心技能，提升复合背景与就业竞争力。</w:t>
      </w:r>
    </w:p>
    <w:p w:rsidR="00E7209C" w:rsidRDefault="00451DD6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二、培养目标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200-300</w:t>
      </w:r>
      <w:r>
        <w:rPr>
          <w:rFonts w:ascii="仿宋_GB2312" w:eastAsia="仿宋_GB2312" w:hAnsi="仿宋_GB2312" w:cs="仿宋_GB2312" w:hint="eastAsia"/>
          <w:sz w:val="32"/>
          <w:szCs w:val="32"/>
        </w:rPr>
        <w:t>字）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例如：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本微专业旨在培养德智体美劳全面发展，掌握【请填写：核心领域】的基本理论、方法和技术，具备【请填写：核心能力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，如：运用特定工具进行分析】和【请填写：核心能力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，如：解决典型问题】能力的应用型人才。学生通过系统学习，能够【请填写：预期学生能完成的具体任务，如：独立完成数据可视化报告、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开发小型智能应用模块、策划并执行营销活动等】，理解【请填写：相关领域的伦理、法律或行业规范】。毕业生具备良好的团队协作、沟通表达和持续学习能力，能够在【请填写：目标行业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，如：智能制造】、【请填写：目标行业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，如：现代服务业】等相</w:t>
      </w:r>
      <w:r>
        <w:rPr>
          <w:rFonts w:ascii="仿宋_GB2312" w:eastAsia="仿宋_GB2312" w:hAnsi="仿宋_GB2312" w:cs="仿宋_GB2312" w:hint="eastAsia"/>
          <w:sz w:val="32"/>
          <w:szCs w:val="32"/>
        </w:rPr>
        <w:t>关领域从事【请填写：目标岗位方向，如：技术开发、数据分析、运营管理】等工作，或为进一步深造打下基础。</w:t>
      </w:r>
    </w:p>
    <w:p w:rsidR="00E7209C" w:rsidRDefault="00451DD6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三、毕业要求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从知识、能力、素质三方面提出结业具体要求。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可根据情况调整。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（一）知识要求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结业要求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结业要求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7209C" w:rsidRDefault="00451DD6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（二）能力要求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结业要求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结业要求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7209C" w:rsidRDefault="00451DD6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（三）素质要求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结业要求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7209C" w:rsidRDefault="00451D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结业要求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7209C" w:rsidRDefault="00451DD6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四、招生对象与条件</w:t>
      </w:r>
    </w:p>
    <w:p w:rsidR="00E7209C" w:rsidRDefault="00451DD6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  <w:highlight w:val="yellow"/>
        </w:rPr>
        <w:t>按照专业实际情况填写</w:t>
      </w:r>
    </w:p>
    <w:p w:rsidR="00E7209C" w:rsidRDefault="00451DD6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招生对象与条件：</w:t>
      </w:r>
      <w:r>
        <w:rPr>
          <w:rFonts w:ascii="仿宋_GB2312" w:eastAsia="仿宋_GB2312" w:hAnsi="仿宋_GB2312" w:cs="仿宋_GB2312"/>
          <w:sz w:val="32"/>
          <w:szCs w:val="32"/>
        </w:rPr>
        <w:t>面向全校全日制本科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二</w:t>
      </w:r>
      <w:r>
        <w:rPr>
          <w:rFonts w:ascii="仿宋_GB2312" w:eastAsia="仿宋_GB2312" w:hAnsi="仿宋_GB2312" w:cs="仿宋_GB2312"/>
          <w:sz w:val="32"/>
          <w:szCs w:val="32"/>
          <w:highlight w:val="yellow"/>
        </w:rPr>
        <w:t>年级及以上</w:t>
      </w:r>
      <w:r>
        <w:rPr>
          <w:rFonts w:ascii="仿宋_GB2312" w:eastAsia="仿宋_GB2312" w:hAnsi="仿宋_GB2312" w:cs="仿宋_GB2312"/>
          <w:sz w:val="32"/>
          <w:szCs w:val="32"/>
        </w:rPr>
        <w:t>，计</w:t>
      </w:r>
      <w:r>
        <w:rPr>
          <w:rFonts w:ascii="仿宋_GB2312" w:eastAsia="仿宋_GB2312" w:hAnsi="仿宋_GB2312" w:cs="仿宋_GB2312"/>
          <w:sz w:val="32"/>
          <w:szCs w:val="32"/>
          <w:highlight w:val="yellow"/>
        </w:rPr>
        <w:t>算机类、电子信息类、自动化类、数学类等相关专业学</w:t>
      </w:r>
      <w:r>
        <w:rPr>
          <w:rFonts w:ascii="仿宋_GB2312" w:eastAsia="仿宋_GB2312" w:hAnsi="仿宋_GB2312" w:cs="仿宋_GB2312"/>
          <w:sz w:val="32"/>
          <w:szCs w:val="32"/>
        </w:rPr>
        <w:t>生。</w:t>
      </w:r>
    </w:p>
    <w:p w:rsidR="00E7209C" w:rsidRDefault="00451DD6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先修课程：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如对先修课程有要求的请列明，如部分微专业要求先修高等数学、物理等。如无请删掉此项。</w:t>
      </w:r>
    </w:p>
    <w:p w:rsidR="00E7209C" w:rsidRDefault="00451DD6">
      <w:pPr>
        <w:spacing w:line="560" w:lineRule="exact"/>
        <w:ind w:firstLineChars="200" w:firstLine="640"/>
        <w:rPr>
          <w:rFonts w:ascii="宋体" w:hAnsi="宋体"/>
          <w:b/>
          <w:sz w:val="2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五</w:t>
      </w:r>
      <w:r>
        <w:rPr>
          <w:rFonts w:ascii="黑体" w:eastAsia="黑体" w:hAnsi="黑体" w:cs="黑体" w:hint="eastAsia"/>
          <w:bCs/>
          <w:sz w:val="32"/>
          <w:szCs w:val="32"/>
        </w:rPr>
        <w:t>、课程（项目）与毕业要求对应关系表</w:t>
      </w:r>
    </w:p>
    <w:tbl>
      <w:tblPr>
        <w:tblW w:w="503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998"/>
        <w:gridCol w:w="1060"/>
        <w:gridCol w:w="1092"/>
        <w:gridCol w:w="1068"/>
        <w:gridCol w:w="1020"/>
        <w:gridCol w:w="1081"/>
      </w:tblGrid>
      <w:tr w:rsidR="00E7209C">
        <w:trPr>
          <w:cantSplit/>
          <w:trHeight w:val="454"/>
          <w:jc w:val="center"/>
        </w:trPr>
        <w:tc>
          <w:tcPr>
            <w:tcW w:w="1621" w:type="pct"/>
            <w:vAlign w:val="center"/>
          </w:tcPr>
          <w:p w:rsidR="00E7209C" w:rsidRDefault="00451DD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533" w:type="pct"/>
            <w:vAlign w:val="center"/>
          </w:tcPr>
          <w:p w:rsidR="00E7209C" w:rsidRDefault="00451DD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毕业要求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566" w:type="pct"/>
            <w:vAlign w:val="center"/>
          </w:tcPr>
          <w:p w:rsidR="00E7209C" w:rsidRDefault="00451DD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毕业要求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583" w:type="pct"/>
            <w:vAlign w:val="center"/>
          </w:tcPr>
          <w:p w:rsidR="00E7209C" w:rsidRDefault="00451DD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毕业要求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:rsidR="00E7209C" w:rsidRDefault="00451DD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毕业要求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45" w:type="pct"/>
            <w:vAlign w:val="center"/>
          </w:tcPr>
          <w:p w:rsidR="00E7209C" w:rsidRDefault="00451DD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毕业要求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78" w:type="pct"/>
            <w:vAlign w:val="center"/>
          </w:tcPr>
          <w:p w:rsidR="00E7209C" w:rsidRDefault="00451DD6">
            <w:pPr>
              <w:spacing w:line="32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毕业要求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</w:tr>
      <w:tr w:rsidR="00E7209C">
        <w:trPr>
          <w:cantSplit/>
          <w:trHeight w:val="454"/>
          <w:jc w:val="center"/>
        </w:trPr>
        <w:tc>
          <w:tcPr>
            <w:tcW w:w="1621" w:type="pct"/>
            <w:vAlign w:val="center"/>
          </w:tcPr>
          <w:p w:rsidR="00E7209C" w:rsidRDefault="00E7209C">
            <w:pPr>
              <w:snapToGrid w:val="0"/>
              <w:spacing w:line="320" w:lineRule="exact"/>
              <w:ind w:right="-107" w:hanging="10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71" w:type="pct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:rsidR="00E7209C" w:rsidRDefault="00E7209C">
            <w:pPr>
              <w:snapToGrid w:val="0"/>
              <w:spacing w:line="320" w:lineRule="exact"/>
              <w:ind w:left="1" w:right="-107" w:hanging="10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7209C">
        <w:trPr>
          <w:cantSplit/>
          <w:trHeight w:val="454"/>
          <w:jc w:val="center"/>
        </w:trPr>
        <w:tc>
          <w:tcPr>
            <w:tcW w:w="1621" w:type="pct"/>
            <w:vAlign w:val="center"/>
          </w:tcPr>
          <w:p w:rsidR="00E7209C" w:rsidRDefault="00E7209C">
            <w:pPr>
              <w:snapToGrid w:val="0"/>
              <w:spacing w:line="320" w:lineRule="exact"/>
              <w:ind w:right="-107" w:hanging="10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71" w:type="pct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:rsidR="00E7209C" w:rsidRDefault="00E7209C">
            <w:pPr>
              <w:snapToGrid w:val="0"/>
              <w:spacing w:line="320" w:lineRule="exact"/>
              <w:ind w:left="1" w:right="-107" w:hanging="10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7209C">
        <w:trPr>
          <w:cantSplit/>
          <w:trHeight w:val="454"/>
          <w:jc w:val="center"/>
        </w:trPr>
        <w:tc>
          <w:tcPr>
            <w:tcW w:w="1621" w:type="pct"/>
            <w:vAlign w:val="center"/>
          </w:tcPr>
          <w:p w:rsidR="00E7209C" w:rsidRDefault="00E7209C">
            <w:pPr>
              <w:snapToGrid w:val="0"/>
              <w:spacing w:line="320" w:lineRule="exact"/>
              <w:ind w:right="-107" w:hanging="10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71" w:type="pct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E7209C" w:rsidRDefault="00E7209C">
            <w:pPr>
              <w:snapToGrid w:val="0"/>
              <w:spacing w:before="48" w:after="48" w:line="320" w:lineRule="exact"/>
              <w:ind w:left="-2" w:right="-160" w:hanging="15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:rsidR="00E7209C" w:rsidRDefault="00E7209C">
            <w:pPr>
              <w:snapToGrid w:val="0"/>
              <w:spacing w:line="320" w:lineRule="exact"/>
              <w:ind w:left="1" w:right="-107" w:hanging="108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E7209C" w:rsidRDefault="00451DD6">
      <w:pPr>
        <w:spacing w:line="300" w:lineRule="exact"/>
        <w:ind w:left="718" w:hangingChars="299" w:hanging="718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注：对应相关度请分别填写“</w:t>
      </w:r>
      <w:r>
        <w:rPr>
          <w:rFonts w:ascii="仿宋_GB2312" w:eastAsia="仿宋_GB2312" w:hAnsi="仿宋_GB2312" w:cs="仿宋_GB2312" w:hint="eastAsia"/>
          <w:sz w:val="24"/>
          <w:szCs w:val="24"/>
        </w:rPr>
        <w:t>H</w:t>
      </w:r>
      <w:r>
        <w:rPr>
          <w:rFonts w:ascii="仿宋_GB2312" w:eastAsia="仿宋_GB2312" w:hAnsi="仿宋_GB2312" w:cs="仿宋_GB2312" w:hint="eastAsia"/>
          <w:sz w:val="24"/>
          <w:szCs w:val="24"/>
        </w:rPr>
        <w:t>”、“</w:t>
      </w:r>
      <w:r>
        <w:rPr>
          <w:rFonts w:ascii="仿宋_GB2312" w:eastAsia="仿宋_GB2312" w:hAnsi="仿宋_GB2312" w:cs="仿宋_GB2312" w:hint="eastAsia"/>
          <w:sz w:val="24"/>
          <w:szCs w:val="24"/>
        </w:rPr>
        <w:t>M</w:t>
      </w:r>
      <w:r>
        <w:rPr>
          <w:rFonts w:ascii="仿宋_GB2312" w:eastAsia="仿宋_GB2312" w:hAnsi="仿宋_GB2312" w:cs="仿宋_GB2312" w:hint="eastAsia"/>
          <w:sz w:val="24"/>
          <w:szCs w:val="24"/>
        </w:rPr>
        <w:t>”、“</w:t>
      </w:r>
      <w:r>
        <w:rPr>
          <w:rFonts w:ascii="仿宋_GB2312" w:eastAsia="仿宋_GB2312" w:hAnsi="仿宋_GB2312" w:cs="仿宋_GB2312" w:hint="eastAsia"/>
          <w:sz w:val="24"/>
          <w:szCs w:val="24"/>
        </w:rPr>
        <w:t>L</w:t>
      </w:r>
      <w:r>
        <w:rPr>
          <w:rFonts w:ascii="仿宋_GB2312" w:eastAsia="仿宋_GB2312" w:hAnsi="仿宋_GB2312" w:cs="仿宋_GB2312" w:hint="eastAsia"/>
          <w:sz w:val="24"/>
          <w:szCs w:val="24"/>
        </w:rPr>
        <w:t>”</w:t>
      </w:r>
    </w:p>
    <w:p w:rsidR="00E7209C" w:rsidRDefault="00451DD6">
      <w:pPr>
        <w:spacing w:line="560" w:lineRule="exact"/>
        <w:ind w:firstLineChars="200" w:firstLine="640"/>
        <w:rPr>
          <w:rFonts w:ascii="黑体" w:eastAsia="仿宋_GB2312" w:hAnsi="宋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</w:t>
      </w:r>
      <w:r>
        <w:rPr>
          <w:rFonts w:ascii="黑体" w:eastAsia="黑体" w:hAnsi="黑体" w:cs="黑体" w:hint="eastAsia"/>
          <w:bCs/>
          <w:sz w:val="32"/>
          <w:szCs w:val="32"/>
        </w:rPr>
        <w:t>、结业学分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学分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注意：不超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学分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）</w:t>
      </w:r>
    </w:p>
    <w:p w:rsidR="00E7209C" w:rsidRDefault="00451DD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</w:t>
      </w:r>
      <w:r>
        <w:rPr>
          <w:rFonts w:ascii="黑体" w:eastAsia="黑体" w:hAnsi="黑体" w:cs="黑体" w:hint="eastAsia"/>
          <w:bCs/>
          <w:sz w:val="32"/>
          <w:szCs w:val="32"/>
        </w:rPr>
        <w:t>、结业方式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获得培养方案规定的结业学分，可获得学校颁发的</w:t>
      </w:r>
      <w:r>
        <w:rPr>
          <w:rFonts w:ascii="仿宋_GB2312" w:eastAsia="仿宋_GB2312" w:hAnsi="仿宋_GB2312" w:cs="仿宋_GB2312" w:hint="eastAsia"/>
          <w:sz w:val="32"/>
          <w:szCs w:val="32"/>
        </w:rPr>
        <w:t>微专业证书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。微专业证书为非学历证书，不具有学士学位授予资格。</w:t>
      </w:r>
    </w:p>
    <w:p w:rsidR="00E7209C" w:rsidRDefault="00451DD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八、学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Cs/>
          <w:sz w:val="32"/>
          <w:szCs w:val="32"/>
        </w:rPr>
        <w:t>制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本微专业基本学制为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p w:rsidR="00E7209C" w:rsidRDefault="00451DD6">
      <w:pPr>
        <w:spacing w:line="560" w:lineRule="exact"/>
        <w:ind w:firstLineChars="200" w:firstLine="640"/>
        <w:rPr>
          <w:rFonts w:ascii="宋体"/>
          <w:szCs w:val="21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九</w:t>
      </w:r>
      <w:r>
        <w:rPr>
          <w:rFonts w:ascii="黑体" w:eastAsia="黑体" w:hAnsi="黑体" w:cs="黑体" w:hint="eastAsia"/>
          <w:bCs/>
          <w:sz w:val="32"/>
          <w:szCs w:val="32"/>
        </w:rPr>
        <w:t>、</w:t>
      </w:r>
      <w:bookmarkStart w:id="0" w:name="OLE_LINK7"/>
      <w:bookmarkStart w:id="1" w:name="OLE_LINK6"/>
      <w:r>
        <w:rPr>
          <w:rFonts w:ascii="黑体" w:eastAsia="黑体" w:hAnsi="黑体" w:cs="黑体" w:hint="eastAsia"/>
          <w:bCs/>
          <w:sz w:val="32"/>
          <w:szCs w:val="32"/>
        </w:rPr>
        <w:t>课程设置及学时分配表</w:t>
      </w:r>
      <w:bookmarkEnd w:id="0"/>
      <w:bookmarkEnd w:id="1"/>
    </w:p>
    <w:tbl>
      <w:tblPr>
        <w:tblW w:w="494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1"/>
        <w:gridCol w:w="1399"/>
        <w:gridCol w:w="2410"/>
        <w:gridCol w:w="401"/>
        <w:gridCol w:w="413"/>
        <w:gridCol w:w="418"/>
        <w:gridCol w:w="431"/>
        <w:gridCol w:w="506"/>
        <w:gridCol w:w="495"/>
        <w:gridCol w:w="486"/>
        <w:gridCol w:w="616"/>
        <w:gridCol w:w="1016"/>
      </w:tblGrid>
      <w:tr w:rsidR="00E7209C">
        <w:trPr>
          <w:cantSplit/>
          <w:jc w:val="center"/>
        </w:trPr>
        <w:tc>
          <w:tcPr>
            <w:tcW w:w="275" w:type="pct"/>
            <w:vMerge w:val="restart"/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 w:firstLine="1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课程类别</w:t>
            </w:r>
          </w:p>
        </w:tc>
        <w:tc>
          <w:tcPr>
            <w:tcW w:w="769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课程号</w:t>
            </w:r>
          </w:p>
        </w:tc>
        <w:tc>
          <w:tcPr>
            <w:tcW w:w="1323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课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程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名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称</w:t>
            </w:r>
          </w:p>
        </w:tc>
        <w:tc>
          <w:tcPr>
            <w:tcW w:w="220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</w:t>
            </w:r>
          </w:p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分</w:t>
            </w:r>
          </w:p>
          <w:p w:rsidR="00E7209C" w:rsidRDefault="00451DD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10" w:lineRule="exact"/>
              <w:ind w:leftChars="-22" w:left="-44" w:rightChars="-19" w:right="-38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数</w:t>
            </w:r>
          </w:p>
        </w:tc>
        <w:tc>
          <w:tcPr>
            <w:tcW w:w="227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总</w:t>
            </w:r>
          </w:p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</w:t>
            </w:r>
          </w:p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时</w:t>
            </w:r>
          </w:p>
        </w:tc>
        <w:tc>
          <w:tcPr>
            <w:tcW w:w="1017" w:type="pct"/>
            <w:gridSpan w:val="4"/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总学时</w:t>
            </w:r>
          </w:p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分配</w:t>
            </w:r>
          </w:p>
        </w:tc>
        <w:tc>
          <w:tcPr>
            <w:tcW w:w="267" w:type="pct"/>
            <w:vMerge w:val="restart"/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考核方式</w:t>
            </w:r>
          </w:p>
        </w:tc>
        <w:tc>
          <w:tcPr>
            <w:tcW w:w="339" w:type="pct"/>
            <w:vMerge w:val="restart"/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开设学期</w:t>
            </w:r>
          </w:p>
        </w:tc>
        <w:tc>
          <w:tcPr>
            <w:tcW w:w="559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上课方式</w:t>
            </w:r>
          </w:p>
        </w:tc>
      </w:tr>
      <w:tr w:rsidR="00E7209C">
        <w:trPr>
          <w:cantSplit/>
          <w:trHeight w:val="609"/>
          <w:jc w:val="center"/>
        </w:trPr>
        <w:tc>
          <w:tcPr>
            <w:tcW w:w="275" w:type="pct"/>
            <w:vMerge/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 w:firstLine="1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69" w:type="pct"/>
            <w:vMerge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23" w:type="pct"/>
            <w:vMerge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20" w:type="pct"/>
            <w:vMerge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27" w:type="pct"/>
            <w:vMerge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0" w:type="pct"/>
            <w:tcMar>
              <w:left w:w="17" w:type="dxa"/>
              <w:right w:w="17" w:type="dxa"/>
            </w:tcMar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课内教学</w:t>
            </w:r>
          </w:p>
        </w:tc>
        <w:tc>
          <w:tcPr>
            <w:tcW w:w="237" w:type="pct"/>
            <w:tcMar>
              <w:left w:w="17" w:type="dxa"/>
              <w:right w:w="17" w:type="dxa"/>
            </w:tcMar>
            <w:vAlign w:val="center"/>
          </w:tcPr>
          <w:p w:rsidR="00E7209C" w:rsidRDefault="00451DD6">
            <w:pPr>
              <w:pStyle w:val="1"/>
              <w:ind w:leftChars="-22" w:left="-44" w:rightChars="-19" w:right="-38"/>
            </w:pPr>
            <w:r>
              <w:rPr>
                <w:rFonts w:hint="eastAsia"/>
              </w:rPr>
              <w:t>实验教学</w:t>
            </w:r>
          </w:p>
        </w:tc>
        <w:tc>
          <w:tcPr>
            <w:tcW w:w="278" w:type="pct"/>
            <w:vAlign w:val="center"/>
          </w:tcPr>
          <w:p w:rsidR="00E7209C" w:rsidRDefault="00451DD6">
            <w:pPr>
              <w:pStyle w:val="1"/>
              <w:ind w:leftChars="-22" w:left="-44" w:rightChars="-19" w:right="-38"/>
            </w:pPr>
            <w:r>
              <w:rPr>
                <w:rFonts w:hint="eastAsia"/>
              </w:rPr>
              <w:t>实践教学</w:t>
            </w:r>
          </w:p>
        </w:tc>
        <w:tc>
          <w:tcPr>
            <w:tcW w:w="269" w:type="pct"/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实践周数</w:t>
            </w:r>
          </w:p>
        </w:tc>
        <w:tc>
          <w:tcPr>
            <w:tcW w:w="267" w:type="pct"/>
            <w:vMerge/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E7209C">
        <w:trPr>
          <w:cantSplit/>
          <w:trHeight w:val="284"/>
          <w:jc w:val="center"/>
        </w:trPr>
        <w:tc>
          <w:tcPr>
            <w:tcW w:w="275" w:type="pct"/>
            <w:vMerge w:val="restart"/>
            <w:vAlign w:val="center"/>
          </w:tcPr>
          <w:p w:rsidR="00E7209C" w:rsidRDefault="00451DD6">
            <w:pPr>
              <w:spacing w:line="210" w:lineRule="exact"/>
              <w:ind w:leftChars="-22" w:left="-44" w:rightChars="-19" w:right="-38" w:firstLine="1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必</w:t>
            </w:r>
          </w:p>
          <w:p w:rsidR="00E7209C" w:rsidRDefault="00451DD6">
            <w:pPr>
              <w:spacing w:line="210" w:lineRule="exact"/>
              <w:ind w:leftChars="-22" w:left="-44" w:rightChars="-19" w:right="-38" w:firstLine="1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修</w:t>
            </w:r>
          </w:p>
          <w:p w:rsidR="00E7209C" w:rsidRDefault="00451DD6">
            <w:pPr>
              <w:spacing w:line="210" w:lineRule="exact"/>
              <w:ind w:leftChars="-22" w:left="-44" w:rightChars="-19" w:right="-38" w:firstLine="1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课</w:t>
            </w:r>
          </w:p>
          <w:p w:rsidR="00E7209C" w:rsidRDefault="00451DD6">
            <w:pPr>
              <w:spacing w:line="210" w:lineRule="exact"/>
              <w:ind w:leftChars="-22" w:left="-44" w:rightChars="-19" w:right="-38" w:firstLine="1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程</w:t>
            </w:r>
          </w:p>
        </w:tc>
        <w:tc>
          <w:tcPr>
            <w:tcW w:w="769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23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20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27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7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:rsidR="00E7209C" w:rsidRDefault="00451DD6" w:rsidP="005B7EB2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春季学期</w:t>
            </w:r>
          </w:p>
        </w:tc>
        <w:tc>
          <w:tcPr>
            <w:tcW w:w="559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E7209C">
        <w:trPr>
          <w:cantSplit/>
          <w:trHeight w:val="284"/>
          <w:jc w:val="center"/>
        </w:trPr>
        <w:tc>
          <w:tcPr>
            <w:tcW w:w="275" w:type="pct"/>
            <w:vMerge/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 w:firstLine="1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69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23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20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27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7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:rsidR="00E7209C" w:rsidRDefault="00451DD6" w:rsidP="005B7EB2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秋季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学期</w:t>
            </w:r>
          </w:p>
        </w:tc>
        <w:tc>
          <w:tcPr>
            <w:tcW w:w="559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E7209C">
        <w:trPr>
          <w:cantSplit/>
          <w:trHeight w:val="284"/>
          <w:jc w:val="center"/>
        </w:trPr>
        <w:tc>
          <w:tcPr>
            <w:tcW w:w="275" w:type="pct"/>
            <w:vMerge/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 w:firstLine="1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69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23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20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27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7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59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E7209C">
        <w:trPr>
          <w:cantSplit/>
          <w:trHeight w:val="400"/>
          <w:jc w:val="center"/>
        </w:trPr>
        <w:tc>
          <w:tcPr>
            <w:tcW w:w="2368" w:type="pct"/>
            <w:gridSpan w:val="3"/>
            <w:vAlign w:val="center"/>
          </w:tcPr>
          <w:p w:rsidR="00E7209C" w:rsidRDefault="00451DD6">
            <w:pPr>
              <w:snapToGrid w:val="0"/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220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27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7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pacing w:line="210" w:lineRule="exact"/>
              <w:ind w:leftChars="-22" w:left="-44" w:rightChars="-19" w:right="-3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59" w:type="pct"/>
            <w:tcMar>
              <w:left w:w="17" w:type="dxa"/>
              <w:right w:w="17" w:type="dxa"/>
            </w:tcMar>
            <w:vAlign w:val="center"/>
          </w:tcPr>
          <w:p w:rsidR="00E7209C" w:rsidRDefault="00E7209C">
            <w:pPr>
              <w:snapToGrid w:val="0"/>
              <w:spacing w:line="210" w:lineRule="exact"/>
              <w:ind w:leftChars="-22" w:left="64" w:rightChars="-19" w:right="-38" w:hanging="10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 w:rsidR="00E7209C" w:rsidRDefault="00451DD6">
      <w:pPr>
        <w:jc w:val="both"/>
        <w:rPr>
          <w:sz w:val="30"/>
          <w:szCs w:val="30"/>
          <w:highlight w:val="yellow"/>
        </w:rPr>
      </w:pPr>
      <w:r>
        <w:rPr>
          <w:rFonts w:hint="eastAsia"/>
          <w:sz w:val="30"/>
          <w:szCs w:val="30"/>
          <w:highlight w:val="yellow"/>
        </w:rPr>
        <w:t>注意：</w:t>
      </w:r>
    </w:p>
    <w:p w:rsidR="00E7209C" w:rsidRDefault="00451DD6">
      <w:pPr>
        <w:jc w:val="both"/>
        <w:rPr>
          <w:sz w:val="30"/>
          <w:szCs w:val="30"/>
          <w:highlight w:val="yellow"/>
        </w:rPr>
      </w:pPr>
      <w:r>
        <w:rPr>
          <w:rFonts w:hint="eastAsia"/>
          <w:sz w:val="30"/>
          <w:szCs w:val="30"/>
          <w:highlight w:val="yellow"/>
        </w:rPr>
        <w:t>课程代码不用填报，由教务处统一编制。</w:t>
      </w:r>
    </w:p>
    <w:p w:rsidR="00E7209C" w:rsidRDefault="00451DD6">
      <w:pPr>
        <w:jc w:val="both"/>
        <w:rPr>
          <w:sz w:val="30"/>
          <w:szCs w:val="30"/>
          <w:highlight w:val="yellow"/>
        </w:rPr>
      </w:pPr>
      <w:r>
        <w:rPr>
          <w:rFonts w:hint="eastAsia"/>
          <w:sz w:val="30"/>
          <w:szCs w:val="30"/>
          <w:highlight w:val="yellow"/>
        </w:rPr>
        <w:t>“实验</w:t>
      </w:r>
      <w:r>
        <w:rPr>
          <w:rFonts w:hint="eastAsia"/>
          <w:sz w:val="30"/>
          <w:szCs w:val="30"/>
          <w:highlight w:val="yellow"/>
        </w:rPr>
        <w:t>/</w:t>
      </w:r>
      <w:r>
        <w:rPr>
          <w:rFonts w:hint="eastAsia"/>
          <w:sz w:val="30"/>
          <w:szCs w:val="30"/>
          <w:highlight w:val="yellow"/>
        </w:rPr>
        <w:t>实践教学”学时包含课内实验、上机和独立设置的实践环节。</w:t>
      </w:r>
    </w:p>
    <w:p w:rsidR="00E7209C" w:rsidRDefault="00451DD6">
      <w:pPr>
        <w:jc w:val="both"/>
        <w:rPr>
          <w:sz w:val="30"/>
          <w:szCs w:val="30"/>
          <w:highlight w:val="yellow"/>
        </w:rPr>
      </w:pPr>
      <w:r>
        <w:rPr>
          <w:rFonts w:hint="eastAsia"/>
          <w:sz w:val="30"/>
          <w:szCs w:val="30"/>
          <w:highlight w:val="yellow"/>
        </w:rPr>
        <w:t>请</w:t>
      </w:r>
      <w:bookmarkStart w:id="2" w:name="_GoBack"/>
      <w:bookmarkEnd w:id="2"/>
      <w:r>
        <w:rPr>
          <w:rFonts w:hint="eastAsia"/>
          <w:sz w:val="30"/>
          <w:szCs w:val="30"/>
          <w:highlight w:val="yellow"/>
        </w:rPr>
        <w:t>确保实验</w:t>
      </w:r>
      <w:r>
        <w:rPr>
          <w:rFonts w:hint="eastAsia"/>
          <w:sz w:val="30"/>
          <w:szCs w:val="30"/>
          <w:highlight w:val="yellow"/>
        </w:rPr>
        <w:t>/</w:t>
      </w:r>
      <w:r>
        <w:rPr>
          <w:rFonts w:hint="eastAsia"/>
          <w:sz w:val="30"/>
          <w:szCs w:val="30"/>
          <w:highlight w:val="yellow"/>
        </w:rPr>
        <w:t>实践教学总学时占总学时的比例不低于</w:t>
      </w:r>
      <w:r>
        <w:rPr>
          <w:rFonts w:hint="eastAsia"/>
          <w:sz w:val="30"/>
          <w:szCs w:val="30"/>
          <w:highlight w:val="yellow"/>
        </w:rPr>
        <w:t>30%</w:t>
      </w:r>
      <w:r>
        <w:rPr>
          <w:rFonts w:hint="eastAsia"/>
          <w:sz w:val="30"/>
          <w:szCs w:val="30"/>
          <w:highlight w:val="yellow"/>
        </w:rPr>
        <w:t>。上表中合计部分请自行计算并确保达标。</w:t>
      </w:r>
    </w:p>
    <w:p w:rsidR="00E7209C" w:rsidRDefault="00451DD6">
      <w:pPr>
        <w:jc w:val="both"/>
        <w:rPr>
          <w:sz w:val="30"/>
          <w:szCs w:val="30"/>
          <w:highlight w:val="yellow"/>
        </w:rPr>
      </w:pPr>
      <w:r>
        <w:rPr>
          <w:rFonts w:hint="eastAsia"/>
          <w:sz w:val="30"/>
          <w:szCs w:val="30"/>
          <w:highlight w:val="yellow"/>
        </w:rPr>
        <w:t>“开设学期”可根据教学计划安排填写“春季学期”、“秋季学期”或“春季</w:t>
      </w:r>
      <w:r>
        <w:rPr>
          <w:rFonts w:hint="eastAsia"/>
          <w:sz w:val="30"/>
          <w:szCs w:val="30"/>
          <w:highlight w:val="yellow"/>
        </w:rPr>
        <w:t>/</w:t>
      </w:r>
      <w:r>
        <w:rPr>
          <w:rFonts w:hint="eastAsia"/>
          <w:sz w:val="30"/>
          <w:szCs w:val="30"/>
          <w:highlight w:val="yellow"/>
        </w:rPr>
        <w:t>秋季”。</w:t>
      </w:r>
    </w:p>
    <w:sectPr w:rsidR="00E7209C">
      <w:footerReference w:type="default" r:id="rId7"/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D6" w:rsidRDefault="00451DD6">
      <w:r>
        <w:separator/>
      </w:r>
    </w:p>
  </w:endnote>
  <w:endnote w:type="continuationSeparator" w:id="0">
    <w:p w:rsidR="00451DD6" w:rsidRDefault="0045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9C" w:rsidRDefault="00451D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7209C" w:rsidRDefault="00451DD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7EB2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E7209C" w:rsidRDefault="00451DD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7EB2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D6" w:rsidRDefault="00451DD6">
      <w:r>
        <w:separator/>
      </w:r>
    </w:p>
  </w:footnote>
  <w:footnote w:type="continuationSeparator" w:id="0">
    <w:p w:rsidR="00451DD6" w:rsidRDefault="00451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9C"/>
    <w:rsid w:val="00451DD6"/>
    <w:rsid w:val="005B7EB2"/>
    <w:rsid w:val="00E7209C"/>
    <w:rsid w:val="04E70524"/>
    <w:rsid w:val="09532A47"/>
    <w:rsid w:val="0B057D70"/>
    <w:rsid w:val="0D5464F5"/>
    <w:rsid w:val="0E9E4764"/>
    <w:rsid w:val="11694893"/>
    <w:rsid w:val="120441CC"/>
    <w:rsid w:val="15F94046"/>
    <w:rsid w:val="1A5B175B"/>
    <w:rsid w:val="1BC027A3"/>
    <w:rsid w:val="1E9610F1"/>
    <w:rsid w:val="20FA4F54"/>
    <w:rsid w:val="21A41C3A"/>
    <w:rsid w:val="24446F12"/>
    <w:rsid w:val="2B6A39AF"/>
    <w:rsid w:val="2B9A0144"/>
    <w:rsid w:val="2C275941"/>
    <w:rsid w:val="2FCF7117"/>
    <w:rsid w:val="30112B90"/>
    <w:rsid w:val="342F5CDB"/>
    <w:rsid w:val="390D2369"/>
    <w:rsid w:val="3AEC66D3"/>
    <w:rsid w:val="3DCC6348"/>
    <w:rsid w:val="3F3E6DD2"/>
    <w:rsid w:val="3F5B39FD"/>
    <w:rsid w:val="4060397D"/>
    <w:rsid w:val="40994C08"/>
    <w:rsid w:val="49AE7610"/>
    <w:rsid w:val="4A2319E6"/>
    <w:rsid w:val="4A8C1339"/>
    <w:rsid w:val="4C6D519A"/>
    <w:rsid w:val="4D6C7200"/>
    <w:rsid w:val="4E7C16C5"/>
    <w:rsid w:val="506A211C"/>
    <w:rsid w:val="506B379F"/>
    <w:rsid w:val="50A56CB1"/>
    <w:rsid w:val="53277F4F"/>
    <w:rsid w:val="534F55FA"/>
    <w:rsid w:val="57790E97"/>
    <w:rsid w:val="5DEA664B"/>
    <w:rsid w:val="60775D80"/>
    <w:rsid w:val="65130235"/>
    <w:rsid w:val="65D73958"/>
    <w:rsid w:val="66C06665"/>
    <w:rsid w:val="67900263"/>
    <w:rsid w:val="67B21283"/>
    <w:rsid w:val="6AB06526"/>
    <w:rsid w:val="6C8E6D3B"/>
    <w:rsid w:val="6E4C47B8"/>
    <w:rsid w:val="6E5974AE"/>
    <w:rsid w:val="6E814720"/>
    <w:rsid w:val="6E8406C2"/>
    <w:rsid w:val="6EB0599B"/>
    <w:rsid w:val="6FEB2C0C"/>
    <w:rsid w:val="704A27D1"/>
    <w:rsid w:val="723170D9"/>
    <w:rsid w:val="724F4877"/>
    <w:rsid w:val="73165394"/>
    <w:rsid w:val="73C87B98"/>
    <w:rsid w:val="7A3A5CF5"/>
    <w:rsid w:val="7B0869BE"/>
    <w:rsid w:val="7DE62533"/>
    <w:rsid w:val="7DFA4230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DCF48"/>
  <w15:docId w15:val="{18567DAB-5869-4823-AE3D-04F02C99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1">
    <w:name w:val="样式1"/>
    <w:basedOn w:val="a"/>
    <w:qFormat/>
    <w:pPr>
      <w:spacing w:line="210" w:lineRule="exact"/>
      <w:jc w:val="center"/>
    </w:pPr>
    <w:rPr>
      <w:rFonts w:ascii="宋体" w:hAnsi="宋体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2014-10-29T12:08:00Z</dcterms:created>
  <dcterms:modified xsi:type="dcterms:W3CDTF">2026-05-29T07:29:00Z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BC8DD04EA59D4B2B87D1F4E0F392A7B9</vt:lpwstr>
  </property>
  <property fmtid="{D5CDD505-2E9C-101B-9397-08002B2CF9AE}" pid="4" name="KSOTemplateDocerSaveRecord">
    <vt:lpwstr>eyJoZGlkIjoiODA1YjkwODNmN2NiNzdhNDFiZTRkOTI0OTgwODM5YTQiLCJ1c2VySWQiOiI1MjQ5MjU3NjEifQ==</vt:lpwstr>
  </property>
</Properties>
</file>